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B3B5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Texting Clients Policy &amp; Procedure (RingCentral)</w:t>
      </w:r>
    </w:p>
    <w:p w14:paraId="75C20B4E" w14:textId="6DA6011F" w:rsidR="00131C94" w:rsidRPr="00131C94" w:rsidRDefault="00131C94" w:rsidP="00131C94">
      <w:r w:rsidRPr="00131C94">
        <w:rPr>
          <w:b/>
          <w:bCs/>
        </w:rPr>
        <w:t>Applies to:</w:t>
      </w:r>
      <w:r w:rsidRPr="00131C94">
        <w:t xml:space="preserve"> Nurse Practitioner On Call</w:t>
      </w:r>
      <w:r>
        <w:t>, LLC</w:t>
      </w:r>
      <w:r w:rsidRPr="00131C94">
        <w:t xml:space="preserve"> (NPOC), </w:t>
      </w:r>
    </w:p>
    <w:p w14:paraId="3038A666" w14:textId="77777777" w:rsidR="00131C94" w:rsidRPr="00131C94" w:rsidRDefault="00131C94" w:rsidP="00131C94">
      <w:r w:rsidRPr="00131C94">
        <w:rPr>
          <w:b/>
          <w:bCs/>
        </w:rPr>
        <w:t>Effective date:</w:t>
      </w:r>
      <w:r w:rsidRPr="00131C94">
        <w:t xml:space="preserve"> _09-29-2025________</w:t>
      </w:r>
    </w:p>
    <w:p w14:paraId="085462A9" w14:textId="06F79A79" w:rsidR="00131C94" w:rsidRPr="00131C94" w:rsidRDefault="00131C94" w:rsidP="00131C94">
      <w:r w:rsidRPr="00131C94">
        <w:rPr>
          <w:b/>
          <w:bCs/>
        </w:rPr>
        <w:t>Approved by:</w:t>
      </w:r>
      <w:r w:rsidRPr="00131C94">
        <w:t xml:space="preserve"> _Kelvinda Kamara____ (Owner)</w:t>
      </w:r>
    </w:p>
    <w:p w14:paraId="2859AB70" w14:textId="77777777" w:rsidR="00131C94" w:rsidRPr="00131C94" w:rsidRDefault="00131C94" w:rsidP="00131C94">
      <w:r w:rsidRPr="00131C94">
        <w:rPr>
          <w:b/>
          <w:bCs/>
        </w:rPr>
        <w:t>Reviewed:</w:t>
      </w:r>
      <w:r w:rsidRPr="00131C94">
        <w:t xml:space="preserve"> Annually, or sooner as laws/requirements change</w:t>
      </w:r>
    </w:p>
    <w:p w14:paraId="1312AA74" w14:textId="77777777" w:rsidR="00131C94" w:rsidRPr="00131C94" w:rsidRDefault="00131C94" w:rsidP="00131C94">
      <w:r w:rsidRPr="00131C94">
        <w:pict w14:anchorId="18225E5A">
          <v:rect id="_x0000_i1043" style="width:0;height:1.5pt" o:hralign="center" o:hrstd="t" o:hr="t" fillcolor="#a0a0a0" stroked="f"/>
        </w:pict>
      </w:r>
    </w:p>
    <w:p w14:paraId="4E21D18C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1) Purpose</w:t>
      </w:r>
    </w:p>
    <w:p w14:paraId="0270C48D" w14:textId="77777777" w:rsidR="00131C94" w:rsidRPr="00131C94" w:rsidRDefault="00131C94" w:rsidP="00131C94">
      <w:r w:rsidRPr="00131C94">
        <w:t>To establish safe, compliant, and consistent standards for using RingCentral’s messaging (SMS/MMS and in</w:t>
      </w:r>
      <w:r w:rsidRPr="00131C94">
        <w:noBreakHyphen/>
        <w:t>app messaging) to communicate with clients/patients. This policy satisfies carrier/A2P 10DLC and RingCentral requirements and ensures compliance with HIPAA, TCPA, CTIA guidelines, 42 CFR Part 2 (where applicable), and state privacy laws.</w:t>
      </w:r>
    </w:p>
    <w:p w14:paraId="3B30FCC9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2) Scope</w:t>
      </w:r>
    </w:p>
    <w:p w14:paraId="615E8143" w14:textId="77777777" w:rsidR="00131C94" w:rsidRPr="00131C94" w:rsidRDefault="00131C94" w:rsidP="00131C94">
      <w:r w:rsidRPr="00131C94">
        <w:t>Covers all workforce members (employees, contractors, students) who send or receive client messages using any practice</w:t>
      </w:r>
      <w:r w:rsidRPr="00131C94">
        <w:noBreakHyphen/>
        <w:t>owned RingCentral number or the RingCentral app on a practice</w:t>
      </w:r>
      <w:r w:rsidRPr="00131C94">
        <w:noBreakHyphen/>
        <w:t>managed device.</w:t>
      </w:r>
    </w:p>
    <w:p w14:paraId="0191DACF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3) Definitions</w:t>
      </w:r>
    </w:p>
    <w:p w14:paraId="5383E727" w14:textId="77777777" w:rsidR="00131C94" w:rsidRPr="00131C94" w:rsidRDefault="00131C94" w:rsidP="00131C94">
      <w:pPr>
        <w:numPr>
          <w:ilvl w:val="0"/>
          <w:numId w:val="1"/>
        </w:numPr>
      </w:pPr>
      <w:r w:rsidRPr="00131C94">
        <w:rPr>
          <w:b/>
          <w:bCs/>
        </w:rPr>
        <w:t>PHI:</w:t>
      </w:r>
      <w:r w:rsidRPr="00131C94">
        <w:t xml:space="preserve"> Protected Health Information under HIPAA.</w:t>
      </w:r>
    </w:p>
    <w:p w14:paraId="0647A69A" w14:textId="77777777" w:rsidR="00131C94" w:rsidRPr="00131C94" w:rsidRDefault="00131C94" w:rsidP="00131C94">
      <w:pPr>
        <w:numPr>
          <w:ilvl w:val="0"/>
          <w:numId w:val="1"/>
        </w:numPr>
      </w:pPr>
      <w:r w:rsidRPr="00131C94">
        <w:rPr>
          <w:b/>
          <w:bCs/>
        </w:rPr>
        <w:t>A2P 10DLC:</w:t>
      </w:r>
      <w:r w:rsidRPr="00131C94">
        <w:t xml:space="preserve"> Application</w:t>
      </w:r>
      <w:r w:rsidRPr="00131C94">
        <w:noBreakHyphen/>
        <w:t>to</w:t>
      </w:r>
      <w:r w:rsidRPr="00131C94">
        <w:noBreakHyphen/>
        <w:t>Person messaging rules for U.S. 10</w:t>
      </w:r>
      <w:r w:rsidRPr="00131C94">
        <w:noBreakHyphen/>
        <w:t>digit long codes; requires registration, consent, and opt</w:t>
      </w:r>
      <w:r w:rsidRPr="00131C94">
        <w:noBreakHyphen/>
        <w:t>out handling.</w:t>
      </w:r>
    </w:p>
    <w:p w14:paraId="05CF2250" w14:textId="77777777" w:rsidR="00131C94" w:rsidRPr="00131C94" w:rsidRDefault="00131C94" w:rsidP="00131C94">
      <w:pPr>
        <w:numPr>
          <w:ilvl w:val="0"/>
          <w:numId w:val="1"/>
        </w:numPr>
      </w:pPr>
      <w:r w:rsidRPr="00131C94">
        <w:rPr>
          <w:b/>
          <w:bCs/>
        </w:rPr>
        <w:t>Part 2:</w:t>
      </w:r>
      <w:r w:rsidRPr="00131C94">
        <w:t xml:space="preserve"> 42 CFR Part 2 confidentiality rules for SUD programs/records.</w:t>
      </w:r>
    </w:p>
    <w:p w14:paraId="76640BA9" w14:textId="77777777" w:rsidR="00131C94" w:rsidRPr="00131C94" w:rsidRDefault="00131C94" w:rsidP="00131C94">
      <w:pPr>
        <w:numPr>
          <w:ilvl w:val="0"/>
          <w:numId w:val="1"/>
        </w:numPr>
      </w:pPr>
      <w:r w:rsidRPr="00131C94">
        <w:rPr>
          <w:b/>
          <w:bCs/>
        </w:rPr>
        <w:t>Sensitive content:</w:t>
      </w:r>
      <w:r w:rsidRPr="00131C94">
        <w:t xml:space="preserve"> Diagnoses, SUD/mental health details, lab results, insurance/member IDs, full DOB, SSN, payment card data.</w:t>
      </w:r>
    </w:p>
    <w:p w14:paraId="77203FDD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4) Policy Statements</w:t>
      </w:r>
    </w:p>
    <w:p w14:paraId="2B3EE9A9" w14:textId="77777777" w:rsidR="00131C94" w:rsidRPr="00131C94" w:rsidRDefault="00131C94" w:rsidP="00131C94">
      <w:pPr>
        <w:numPr>
          <w:ilvl w:val="0"/>
          <w:numId w:val="2"/>
        </w:numPr>
      </w:pPr>
      <w:r w:rsidRPr="00131C94">
        <w:rPr>
          <w:b/>
          <w:bCs/>
        </w:rPr>
        <w:t>Consent required:</w:t>
      </w:r>
      <w:r w:rsidRPr="00131C94">
        <w:t xml:space="preserve"> The practice must obtain and document client consent before sending non</w:t>
      </w:r>
      <w:r w:rsidRPr="00131C94">
        <w:noBreakHyphen/>
        <w:t>emergency texts. Consent may be revoked at any time (e.g., texting “STOP”).</w:t>
      </w:r>
    </w:p>
    <w:p w14:paraId="2796D349" w14:textId="77777777" w:rsidR="00131C94" w:rsidRPr="00131C94" w:rsidRDefault="00131C94" w:rsidP="00131C94">
      <w:pPr>
        <w:numPr>
          <w:ilvl w:val="0"/>
          <w:numId w:val="2"/>
        </w:numPr>
      </w:pPr>
      <w:r w:rsidRPr="00131C94">
        <w:rPr>
          <w:b/>
          <w:bCs/>
        </w:rPr>
        <w:t>Not for emergencies:</w:t>
      </w:r>
      <w:r w:rsidRPr="00131C94">
        <w:t xml:space="preserve"> Texting is </w:t>
      </w:r>
      <w:r w:rsidRPr="00131C94">
        <w:rPr>
          <w:b/>
          <w:bCs/>
        </w:rPr>
        <w:t>never</w:t>
      </w:r>
      <w:r w:rsidRPr="00131C94">
        <w:t xml:space="preserve"> a channel for emergencies or urgent clinical issues. Emergency instructions must accompany all automated texts and first</w:t>
      </w:r>
      <w:r w:rsidRPr="00131C94">
        <w:noBreakHyphen/>
        <w:t>contact messages.</w:t>
      </w:r>
    </w:p>
    <w:p w14:paraId="603457A8" w14:textId="77777777" w:rsidR="00131C94" w:rsidRPr="00131C94" w:rsidRDefault="00131C94" w:rsidP="00131C94">
      <w:pPr>
        <w:numPr>
          <w:ilvl w:val="0"/>
          <w:numId w:val="2"/>
        </w:numPr>
      </w:pPr>
      <w:r w:rsidRPr="00131C94">
        <w:rPr>
          <w:b/>
          <w:bCs/>
        </w:rPr>
        <w:lastRenderedPageBreak/>
        <w:t>Minimum necessary:</w:t>
      </w:r>
      <w:r w:rsidRPr="00131C94">
        <w:t xml:space="preserve"> Do not include sensitive or detailed clinical information in SMS/MMS. Use only the minimum necessary information. Route clinical content to secure portals/telehealth/EHR messaging.</w:t>
      </w:r>
    </w:p>
    <w:p w14:paraId="5313B474" w14:textId="77777777" w:rsidR="00131C94" w:rsidRPr="00131C94" w:rsidRDefault="00131C94" w:rsidP="00131C94">
      <w:pPr>
        <w:numPr>
          <w:ilvl w:val="0"/>
          <w:numId w:val="2"/>
        </w:numPr>
      </w:pPr>
      <w:r w:rsidRPr="00131C94">
        <w:rPr>
          <w:b/>
          <w:bCs/>
        </w:rPr>
        <w:t>Identity safety:</w:t>
      </w:r>
      <w:r w:rsidRPr="00131C94">
        <w:t xml:space="preserve"> Avoid sending full identifiers together (e.g., name + DOB). Use first name or initials only when needed.</w:t>
      </w:r>
    </w:p>
    <w:p w14:paraId="35FE999D" w14:textId="77777777" w:rsidR="00131C94" w:rsidRPr="00131C94" w:rsidRDefault="00131C94" w:rsidP="00131C94">
      <w:pPr>
        <w:numPr>
          <w:ilvl w:val="0"/>
          <w:numId w:val="2"/>
        </w:numPr>
      </w:pPr>
      <w:r w:rsidRPr="00131C94">
        <w:rPr>
          <w:b/>
          <w:bCs/>
        </w:rPr>
        <w:t>Part 2 protection:</w:t>
      </w:r>
      <w:r w:rsidRPr="00131C94">
        <w:t xml:space="preserve"> If Part 2 applies, do not disclose SUD diagnosis, treatment, or referral information by text. Use the </w:t>
      </w:r>
      <w:proofErr w:type="gramStart"/>
      <w:r w:rsidRPr="00131C94">
        <w:t>secure</w:t>
      </w:r>
      <w:proofErr w:type="gramEnd"/>
      <w:r w:rsidRPr="00131C94">
        <w:t xml:space="preserve"> portal or telephone with identity verification.</w:t>
      </w:r>
    </w:p>
    <w:p w14:paraId="0357DCDA" w14:textId="77777777" w:rsidR="00131C94" w:rsidRPr="00131C94" w:rsidRDefault="00131C94" w:rsidP="00131C94">
      <w:pPr>
        <w:numPr>
          <w:ilvl w:val="0"/>
          <w:numId w:val="2"/>
        </w:numPr>
      </w:pPr>
      <w:r w:rsidRPr="00131C94">
        <w:rPr>
          <w:b/>
          <w:bCs/>
        </w:rPr>
        <w:t>Business Associate:</w:t>
      </w:r>
      <w:r w:rsidRPr="00131C94">
        <w:t xml:space="preserve"> RingCentral is used in HIPAA configuration with a signed BAA. Messages are accessed only by authorized workforce with role</w:t>
      </w:r>
      <w:r w:rsidRPr="00131C94">
        <w:noBreakHyphen/>
        <w:t>based permissions and MFA.</w:t>
      </w:r>
    </w:p>
    <w:p w14:paraId="5CC04F3E" w14:textId="77777777" w:rsidR="00131C94" w:rsidRPr="00131C94" w:rsidRDefault="00131C94" w:rsidP="00131C94">
      <w:pPr>
        <w:numPr>
          <w:ilvl w:val="0"/>
          <w:numId w:val="2"/>
        </w:numPr>
      </w:pPr>
      <w:r w:rsidRPr="00131C94">
        <w:rPr>
          <w:b/>
          <w:bCs/>
        </w:rPr>
        <w:t>Opt</w:t>
      </w:r>
      <w:r w:rsidRPr="00131C94">
        <w:rPr>
          <w:b/>
          <w:bCs/>
        </w:rPr>
        <w:noBreakHyphen/>
        <w:t>out/Help:</w:t>
      </w:r>
      <w:r w:rsidRPr="00131C94">
        <w:t xml:space="preserve"> The practice honors </w:t>
      </w:r>
      <w:proofErr w:type="gramStart"/>
      <w:r w:rsidRPr="00131C94">
        <w:t>STOP/UNSUBSCRIBE and HELP at all times</w:t>
      </w:r>
      <w:proofErr w:type="gramEnd"/>
      <w:r w:rsidRPr="00131C94">
        <w:t>. Opt</w:t>
      </w:r>
      <w:r w:rsidRPr="00131C94">
        <w:noBreakHyphen/>
        <w:t>outs are logged and enforced immediately.</w:t>
      </w:r>
    </w:p>
    <w:p w14:paraId="58ACD244" w14:textId="77777777" w:rsidR="00131C94" w:rsidRPr="00131C94" w:rsidRDefault="00131C94" w:rsidP="00131C94">
      <w:pPr>
        <w:numPr>
          <w:ilvl w:val="0"/>
          <w:numId w:val="2"/>
        </w:numPr>
      </w:pPr>
      <w:proofErr w:type="gramStart"/>
      <w:r w:rsidRPr="00131C94">
        <w:rPr>
          <w:b/>
          <w:bCs/>
        </w:rPr>
        <w:t>After</w:t>
      </w:r>
      <w:r w:rsidRPr="00131C94">
        <w:rPr>
          <w:b/>
          <w:bCs/>
        </w:rPr>
        <w:noBreakHyphen/>
        <w:t>hours</w:t>
      </w:r>
      <w:proofErr w:type="gramEnd"/>
      <w:r w:rsidRPr="00131C94">
        <w:rPr>
          <w:b/>
          <w:bCs/>
        </w:rPr>
        <w:t>:</w:t>
      </w:r>
      <w:r w:rsidRPr="00131C94">
        <w:t xml:space="preserve"> Texts are sent only during business hours unless client has explicitly opted in to after</w:t>
      </w:r>
      <w:r w:rsidRPr="00131C94">
        <w:noBreakHyphen/>
        <w:t>hours notifications (e.g., appointment reminders). Inbound after</w:t>
      </w:r>
      <w:r w:rsidRPr="00131C94">
        <w:noBreakHyphen/>
        <w:t>hours texts receive an automated safety response.</w:t>
      </w:r>
    </w:p>
    <w:p w14:paraId="790B653F" w14:textId="77777777" w:rsidR="00131C94" w:rsidRPr="00131C94" w:rsidRDefault="00131C94" w:rsidP="00131C94">
      <w:pPr>
        <w:numPr>
          <w:ilvl w:val="0"/>
          <w:numId w:val="2"/>
        </w:numPr>
      </w:pPr>
      <w:r w:rsidRPr="00131C94">
        <w:rPr>
          <w:b/>
          <w:bCs/>
        </w:rPr>
        <w:t>Recordkeeping:</w:t>
      </w:r>
      <w:r w:rsidRPr="00131C94">
        <w:t xml:space="preserve"> Clinically relevant messages are copied/summarized into the EHR within 1 business day. Message metadata and opt</w:t>
      </w:r>
      <w:r w:rsidRPr="00131C94">
        <w:noBreakHyphen/>
        <w:t>in/opt</w:t>
      </w:r>
      <w:r w:rsidRPr="00131C94">
        <w:noBreakHyphen/>
        <w:t xml:space="preserve">out logs are retained </w:t>
      </w:r>
      <w:r w:rsidRPr="00131C94">
        <w:rPr>
          <w:b/>
          <w:bCs/>
        </w:rPr>
        <w:t>6 years</w:t>
      </w:r>
      <w:r w:rsidRPr="00131C94">
        <w:t xml:space="preserve"> (HIPAA) or longer if state law requires.</w:t>
      </w:r>
    </w:p>
    <w:p w14:paraId="45382D54" w14:textId="77777777" w:rsidR="00131C94" w:rsidRPr="00131C94" w:rsidRDefault="00131C94" w:rsidP="00131C94">
      <w:pPr>
        <w:numPr>
          <w:ilvl w:val="0"/>
          <w:numId w:val="2"/>
        </w:numPr>
      </w:pPr>
      <w:r w:rsidRPr="00131C94">
        <w:rPr>
          <w:b/>
          <w:bCs/>
        </w:rPr>
        <w:t>Marketing:</w:t>
      </w:r>
      <w:r w:rsidRPr="00131C94">
        <w:t xml:space="preserve"> Marketing/promotional texting requires separate, express written consent. No messages are sent to purchased lists.</w:t>
      </w:r>
    </w:p>
    <w:p w14:paraId="172FCAB5" w14:textId="77777777" w:rsidR="00131C94" w:rsidRPr="00131C94" w:rsidRDefault="00131C94" w:rsidP="00131C94">
      <w:pPr>
        <w:numPr>
          <w:ilvl w:val="0"/>
          <w:numId w:val="2"/>
        </w:numPr>
      </w:pPr>
      <w:r w:rsidRPr="00131C94">
        <w:rPr>
          <w:b/>
          <w:bCs/>
        </w:rPr>
        <w:t>Images:</w:t>
      </w:r>
      <w:r w:rsidRPr="00131C94">
        <w:t xml:space="preserve"> Do not request or send photos that include sensitive anatomy or PHI via SMS. If clinically necessary, use the secure portal.</w:t>
      </w:r>
    </w:p>
    <w:p w14:paraId="1F803768" w14:textId="77777777" w:rsidR="00131C94" w:rsidRPr="00131C94" w:rsidRDefault="00131C94" w:rsidP="00131C94">
      <w:pPr>
        <w:numPr>
          <w:ilvl w:val="0"/>
          <w:numId w:val="2"/>
        </w:numPr>
      </w:pPr>
      <w:r w:rsidRPr="00131C94">
        <w:rPr>
          <w:b/>
          <w:bCs/>
        </w:rPr>
        <w:t>Bring</w:t>
      </w:r>
      <w:r w:rsidRPr="00131C94">
        <w:rPr>
          <w:b/>
          <w:bCs/>
        </w:rPr>
        <w:noBreakHyphen/>
        <w:t>your</w:t>
      </w:r>
      <w:r w:rsidRPr="00131C94">
        <w:rPr>
          <w:b/>
          <w:bCs/>
        </w:rPr>
        <w:noBreakHyphen/>
        <w:t>own</w:t>
      </w:r>
      <w:r w:rsidRPr="00131C94">
        <w:rPr>
          <w:b/>
          <w:bCs/>
        </w:rPr>
        <w:noBreakHyphen/>
        <w:t>device (BYOD):</w:t>
      </w:r>
      <w:r w:rsidRPr="00131C94">
        <w:t xml:space="preserve"> Prohibited for texting patients unless the device is enrolled in the practice’s MDM with enforced passcode, encryption, and remote wipe.</w:t>
      </w:r>
    </w:p>
    <w:p w14:paraId="14DA465C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5) Approved Use Cases</w:t>
      </w:r>
    </w:p>
    <w:p w14:paraId="14C9E608" w14:textId="77777777" w:rsidR="00131C94" w:rsidRPr="00131C94" w:rsidRDefault="00131C94" w:rsidP="00131C94">
      <w:pPr>
        <w:numPr>
          <w:ilvl w:val="0"/>
          <w:numId w:val="3"/>
        </w:numPr>
      </w:pPr>
      <w:r w:rsidRPr="00131C94">
        <w:t>New</w:t>
      </w:r>
      <w:r w:rsidRPr="00131C94">
        <w:noBreakHyphen/>
        <w:t>patient intake coordination, paperwork links, clinic directions (Baltimore)</w:t>
      </w:r>
    </w:p>
    <w:p w14:paraId="208A73A3" w14:textId="77777777" w:rsidR="00131C94" w:rsidRPr="00131C94" w:rsidRDefault="00131C94" w:rsidP="00131C94">
      <w:pPr>
        <w:numPr>
          <w:ilvl w:val="0"/>
          <w:numId w:val="3"/>
        </w:numPr>
      </w:pPr>
      <w:r w:rsidRPr="00131C94">
        <w:t>Appointment reminders, confirmations, waitlist offers, rescheduling</w:t>
      </w:r>
    </w:p>
    <w:p w14:paraId="7A82E690" w14:textId="77777777" w:rsidR="00131C94" w:rsidRPr="00131C94" w:rsidRDefault="00131C94" w:rsidP="00131C94">
      <w:pPr>
        <w:numPr>
          <w:ilvl w:val="0"/>
          <w:numId w:val="3"/>
        </w:numPr>
      </w:pPr>
      <w:r w:rsidRPr="00131C94">
        <w:t>Non</w:t>
      </w:r>
      <w:r w:rsidRPr="00131C94">
        <w:noBreakHyphen/>
        <w:t>clinical wellness program logistics (class reminders, IV hydration scheduling, general weight</w:t>
      </w:r>
      <w:r w:rsidRPr="00131C94">
        <w:noBreakHyphen/>
        <w:t>management program updates)</w:t>
      </w:r>
    </w:p>
    <w:p w14:paraId="0AD424EB" w14:textId="77777777" w:rsidR="00131C94" w:rsidRPr="00131C94" w:rsidRDefault="00131C94" w:rsidP="00131C94">
      <w:pPr>
        <w:numPr>
          <w:ilvl w:val="0"/>
          <w:numId w:val="3"/>
        </w:numPr>
      </w:pPr>
      <w:r w:rsidRPr="00131C94">
        <w:lastRenderedPageBreak/>
        <w:t>Billing/insurance follow</w:t>
      </w:r>
      <w:r w:rsidRPr="00131C94">
        <w:noBreakHyphen/>
        <w:t>ups without PHI ("Your statement is ready")</w:t>
      </w:r>
    </w:p>
    <w:p w14:paraId="0798EF91" w14:textId="77777777" w:rsidR="00131C94" w:rsidRPr="00131C94" w:rsidRDefault="00131C94" w:rsidP="00131C94">
      <w:pPr>
        <w:numPr>
          <w:ilvl w:val="0"/>
          <w:numId w:val="3"/>
        </w:numPr>
      </w:pPr>
      <w:r w:rsidRPr="00131C94">
        <w:t>One</w:t>
      </w:r>
      <w:r w:rsidRPr="00131C94">
        <w:noBreakHyphen/>
        <w:t>time secure links to patient portal/telehealth sessions</w:t>
      </w:r>
    </w:p>
    <w:p w14:paraId="112B36E4" w14:textId="77777777" w:rsidR="00131C94" w:rsidRPr="00131C94" w:rsidRDefault="00131C94" w:rsidP="00131C94">
      <w:r w:rsidRPr="00131C94">
        <w:rPr>
          <w:b/>
          <w:bCs/>
        </w:rPr>
        <w:t>Prohibited content:</w:t>
      </w:r>
      <w:r w:rsidRPr="00131C94">
        <w:t xml:space="preserve"> diagnoses; SUD/mental</w:t>
      </w:r>
      <w:r w:rsidRPr="00131C94">
        <w:noBreakHyphen/>
        <w:t>health details; lab/imaging results; medication names/doses; insurance/member IDs; SSN; full DOB; credit card details.</w:t>
      </w:r>
    </w:p>
    <w:p w14:paraId="41E5788F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6) Roles &amp; Responsibilities</w:t>
      </w:r>
    </w:p>
    <w:p w14:paraId="1B4ED47A" w14:textId="77777777" w:rsidR="00131C94" w:rsidRPr="00131C94" w:rsidRDefault="00131C94" w:rsidP="00131C94">
      <w:pPr>
        <w:numPr>
          <w:ilvl w:val="0"/>
          <w:numId w:val="4"/>
        </w:numPr>
      </w:pPr>
      <w:r w:rsidRPr="00131C94">
        <w:rPr>
          <w:b/>
          <w:bCs/>
        </w:rPr>
        <w:t>Owners:</w:t>
      </w:r>
      <w:r w:rsidRPr="00131C94">
        <w:t xml:space="preserve"> Approve policy; ensure BAA; oversee compliance.</w:t>
      </w:r>
    </w:p>
    <w:p w14:paraId="3A3A0D95" w14:textId="77777777" w:rsidR="00131C94" w:rsidRPr="00131C94" w:rsidRDefault="00131C94" w:rsidP="00131C94">
      <w:pPr>
        <w:numPr>
          <w:ilvl w:val="0"/>
          <w:numId w:val="4"/>
        </w:numPr>
      </w:pPr>
      <w:r w:rsidRPr="00131C94">
        <w:rPr>
          <w:b/>
          <w:bCs/>
        </w:rPr>
        <w:t>Compliance/Privacy Officer:</w:t>
      </w:r>
      <w:r w:rsidRPr="00131C94">
        <w:t xml:space="preserve"> Maintain carrier/A2P registration; audit logs; investigate incidents; training; annual reviews.</w:t>
      </w:r>
    </w:p>
    <w:p w14:paraId="6027EEFC" w14:textId="77777777" w:rsidR="00131C94" w:rsidRPr="00131C94" w:rsidRDefault="00131C94" w:rsidP="00131C94">
      <w:pPr>
        <w:numPr>
          <w:ilvl w:val="0"/>
          <w:numId w:val="4"/>
        </w:numPr>
      </w:pPr>
      <w:r w:rsidRPr="00131C94">
        <w:rPr>
          <w:b/>
          <w:bCs/>
        </w:rPr>
        <w:t>Practice Manager:</w:t>
      </w:r>
      <w:r w:rsidRPr="00131C94">
        <w:t xml:space="preserve"> Configure RingCentral org settings; supervise staff access; ensure templates and schedules are used correctly.</w:t>
      </w:r>
    </w:p>
    <w:p w14:paraId="77081BED" w14:textId="77777777" w:rsidR="00131C94" w:rsidRPr="00131C94" w:rsidRDefault="00131C94" w:rsidP="00131C94">
      <w:pPr>
        <w:numPr>
          <w:ilvl w:val="0"/>
          <w:numId w:val="4"/>
        </w:numPr>
      </w:pPr>
      <w:r w:rsidRPr="00131C94">
        <w:rPr>
          <w:b/>
          <w:bCs/>
        </w:rPr>
        <w:t>Staff/Clinicians:</w:t>
      </w:r>
      <w:r w:rsidRPr="00131C94">
        <w:t xml:space="preserve"> Follow policy; verify consent; document clinically relevant exchanges in EHR; report incidents immediately.</w:t>
      </w:r>
    </w:p>
    <w:p w14:paraId="0D243FE6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7) Procedures</w:t>
      </w:r>
    </w:p>
    <w:p w14:paraId="42B40424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7.1 Consent &amp; Opt</w:t>
      </w:r>
      <w:r w:rsidRPr="00131C94">
        <w:rPr>
          <w:b/>
          <w:bCs/>
        </w:rPr>
        <w:noBreakHyphen/>
        <w:t>In</w:t>
      </w:r>
    </w:p>
    <w:p w14:paraId="0F0FABA7" w14:textId="77777777" w:rsidR="00131C94" w:rsidRPr="00131C94" w:rsidRDefault="00131C94" w:rsidP="00131C94">
      <w:pPr>
        <w:numPr>
          <w:ilvl w:val="0"/>
          <w:numId w:val="5"/>
        </w:numPr>
      </w:pPr>
      <w:r w:rsidRPr="00131C94">
        <w:rPr>
          <w:b/>
          <w:bCs/>
        </w:rPr>
        <w:t>Collect consent</w:t>
      </w:r>
      <w:r w:rsidRPr="00131C94">
        <w:t xml:space="preserve"> during intake (paper/e</w:t>
      </w:r>
      <w:r w:rsidRPr="00131C94">
        <w:noBreakHyphen/>
        <w:t>form) or via portal. Capture:</w:t>
      </w:r>
    </w:p>
    <w:p w14:paraId="6738DF96" w14:textId="77777777" w:rsidR="00131C94" w:rsidRPr="00131C94" w:rsidRDefault="00131C94" w:rsidP="00131C94">
      <w:pPr>
        <w:numPr>
          <w:ilvl w:val="1"/>
          <w:numId w:val="5"/>
        </w:numPr>
      </w:pPr>
      <w:r w:rsidRPr="00131C94">
        <w:t>Client name, mobile number, date/time, consenting staff initials, purpose (e.g., appointments, logistics), and whether after</w:t>
      </w:r>
      <w:r w:rsidRPr="00131C94">
        <w:noBreakHyphen/>
        <w:t xml:space="preserve">hours </w:t>
      </w:r>
      <w:proofErr w:type="gramStart"/>
      <w:r w:rsidRPr="00131C94">
        <w:t>is</w:t>
      </w:r>
      <w:proofErr w:type="gramEnd"/>
      <w:r w:rsidRPr="00131C94">
        <w:t xml:space="preserve"> allowed.</w:t>
      </w:r>
    </w:p>
    <w:p w14:paraId="0BE666FF" w14:textId="77777777" w:rsidR="00131C94" w:rsidRPr="00131C94" w:rsidRDefault="00131C94" w:rsidP="00131C94">
      <w:pPr>
        <w:numPr>
          <w:ilvl w:val="0"/>
          <w:numId w:val="5"/>
        </w:numPr>
      </w:pPr>
      <w:r w:rsidRPr="00131C94">
        <w:rPr>
          <w:b/>
          <w:bCs/>
        </w:rPr>
        <w:t>Verbal consent</w:t>
      </w:r>
      <w:r w:rsidRPr="00131C94">
        <w:t xml:space="preserve"> is allowed </w:t>
      </w:r>
      <w:r w:rsidRPr="00131C94">
        <w:rPr>
          <w:b/>
          <w:bCs/>
        </w:rPr>
        <w:t>only</w:t>
      </w:r>
      <w:r w:rsidRPr="00131C94">
        <w:t xml:space="preserve"> if documented in the EHR with date/time, exact language used, and client response.</w:t>
      </w:r>
    </w:p>
    <w:p w14:paraId="2109EE86" w14:textId="77777777" w:rsidR="00131C94" w:rsidRPr="00131C94" w:rsidRDefault="00131C94" w:rsidP="00131C94">
      <w:pPr>
        <w:numPr>
          <w:ilvl w:val="0"/>
          <w:numId w:val="5"/>
        </w:numPr>
      </w:pPr>
      <w:r w:rsidRPr="00131C94">
        <w:rPr>
          <w:b/>
          <w:bCs/>
        </w:rPr>
        <w:t>Carrier language</w:t>
      </w:r>
      <w:r w:rsidRPr="00131C94">
        <w:t xml:space="preserve"> must be displayed wherever clients sign up: (a) identity of sender; (b) message frequency; (c) “</w:t>
      </w:r>
      <w:proofErr w:type="spellStart"/>
      <w:r w:rsidRPr="00131C94">
        <w:t>Msg&amp;Data</w:t>
      </w:r>
      <w:proofErr w:type="spellEnd"/>
      <w:r w:rsidRPr="00131C94">
        <w:t xml:space="preserve"> rates may apply”; (d) “Reply STOP to opt out, HELP for help”; (e) link to Privacy Notice.</w:t>
      </w:r>
    </w:p>
    <w:p w14:paraId="151052C3" w14:textId="77777777" w:rsidR="00131C94" w:rsidRPr="00131C94" w:rsidRDefault="00131C94" w:rsidP="00131C94">
      <w:pPr>
        <w:numPr>
          <w:ilvl w:val="0"/>
          <w:numId w:val="5"/>
        </w:numPr>
      </w:pPr>
      <w:r w:rsidRPr="00131C94">
        <w:rPr>
          <w:b/>
          <w:bCs/>
        </w:rPr>
        <w:t>Recordkeeping:</w:t>
      </w:r>
      <w:r w:rsidRPr="00131C94">
        <w:t xml:space="preserve"> Store signed consent/portal checkbox audit entry in the EHR/CRM and maintain exportable logs for carriers.</w:t>
      </w:r>
    </w:p>
    <w:p w14:paraId="2E43D2A4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7.2 Opt</w:t>
      </w:r>
      <w:r w:rsidRPr="00131C94">
        <w:rPr>
          <w:b/>
          <w:bCs/>
        </w:rPr>
        <w:noBreakHyphen/>
        <w:t>Out/Opt</w:t>
      </w:r>
      <w:r w:rsidRPr="00131C94">
        <w:rPr>
          <w:b/>
          <w:bCs/>
        </w:rPr>
        <w:noBreakHyphen/>
        <w:t>In Handling</w:t>
      </w:r>
    </w:p>
    <w:p w14:paraId="7AF4A236" w14:textId="77777777" w:rsidR="00131C94" w:rsidRPr="00131C94" w:rsidRDefault="00131C94" w:rsidP="00131C94">
      <w:pPr>
        <w:numPr>
          <w:ilvl w:val="0"/>
          <w:numId w:val="6"/>
        </w:numPr>
      </w:pPr>
      <w:r w:rsidRPr="00131C94">
        <w:rPr>
          <w:b/>
          <w:bCs/>
        </w:rPr>
        <w:t>STOP/UNSUBSCRIBE/QUIT/CANCEL/END</w:t>
      </w:r>
      <w:r w:rsidRPr="00131C94">
        <w:t xml:space="preserve"> → Immediately halt messaging to that number. Update RingCentral lists and EHR flag the same day.</w:t>
      </w:r>
    </w:p>
    <w:p w14:paraId="15FFDA25" w14:textId="77777777" w:rsidR="00131C94" w:rsidRPr="00131C94" w:rsidRDefault="00131C94" w:rsidP="00131C94">
      <w:pPr>
        <w:numPr>
          <w:ilvl w:val="0"/>
          <w:numId w:val="6"/>
        </w:numPr>
      </w:pPr>
      <w:r w:rsidRPr="00131C94">
        <w:rPr>
          <w:b/>
          <w:bCs/>
        </w:rPr>
        <w:t>START/UNSTOP/YES</w:t>
      </w:r>
      <w:r w:rsidRPr="00131C94">
        <w:t xml:space="preserve"> → Resume only for the use cases consented to.</w:t>
      </w:r>
    </w:p>
    <w:p w14:paraId="13607FE8" w14:textId="77777777" w:rsidR="00131C94" w:rsidRPr="00131C94" w:rsidRDefault="00131C94" w:rsidP="00131C94">
      <w:pPr>
        <w:numPr>
          <w:ilvl w:val="0"/>
          <w:numId w:val="6"/>
        </w:numPr>
      </w:pPr>
      <w:r w:rsidRPr="00131C94">
        <w:rPr>
          <w:b/>
          <w:bCs/>
        </w:rPr>
        <w:lastRenderedPageBreak/>
        <w:t>HELP</w:t>
      </w:r>
      <w:r w:rsidRPr="00131C94">
        <w:t xml:space="preserve"> → Auto</w:t>
      </w:r>
      <w:r w:rsidRPr="00131C94">
        <w:noBreakHyphen/>
        <w:t>response with practice name, phone number, business hours, and portal link.</w:t>
      </w:r>
    </w:p>
    <w:p w14:paraId="78179F2D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7.3 Sending Messages (Staff)</w:t>
      </w:r>
    </w:p>
    <w:p w14:paraId="3D426E85" w14:textId="77777777" w:rsidR="00131C94" w:rsidRPr="00131C94" w:rsidRDefault="00131C94" w:rsidP="00131C94">
      <w:pPr>
        <w:numPr>
          <w:ilvl w:val="0"/>
          <w:numId w:val="7"/>
        </w:numPr>
      </w:pPr>
      <w:r w:rsidRPr="00131C94">
        <w:rPr>
          <w:b/>
          <w:bCs/>
        </w:rPr>
        <w:t>Verify consent</w:t>
      </w:r>
      <w:r w:rsidRPr="00131C94">
        <w:t xml:space="preserve"> and the correct mobile number.</w:t>
      </w:r>
    </w:p>
    <w:p w14:paraId="3896B0D2" w14:textId="77777777" w:rsidR="00131C94" w:rsidRPr="00131C94" w:rsidRDefault="00131C94" w:rsidP="00131C94">
      <w:pPr>
        <w:numPr>
          <w:ilvl w:val="0"/>
          <w:numId w:val="7"/>
        </w:numPr>
      </w:pPr>
      <w:r w:rsidRPr="00131C94">
        <w:rPr>
          <w:b/>
          <w:bCs/>
        </w:rPr>
        <w:t>Use approved templates</w:t>
      </w:r>
      <w:r w:rsidRPr="00131C94">
        <w:t xml:space="preserve"> (Section 10) and minimum</w:t>
      </w:r>
      <w:r w:rsidRPr="00131C94">
        <w:noBreakHyphen/>
        <w:t>necessary content.</w:t>
      </w:r>
    </w:p>
    <w:p w14:paraId="080A2D3A" w14:textId="77777777" w:rsidR="00131C94" w:rsidRPr="00131C94" w:rsidRDefault="00131C94" w:rsidP="00131C94">
      <w:pPr>
        <w:numPr>
          <w:ilvl w:val="0"/>
          <w:numId w:val="7"/>
        </w:numPr>
      </w:pPr>
      <w:r w:rsidRPr="00131C94">
        <w:rPr>
          <w:b/>
          <w:bCs/>
        </w:rPr>
        <w:t>No clinical advice</w:t>
      </w:r>
      <w:r w:rsidRPr="00131C94">
        <w:t xml:space="preserve"> by SMS. If a client asks for clinical advice, reply with the escalation template (Section 10) and move to phone/portal/visit.</w:t>
      </w:r>
    </w:p>
    <w:p w14:paraId="0975C1BF" w14:textId="77777777" w:rsidR="00131C94" w:rsidRPr="00131C94" w:rsidRDefault="00131C94" w:rsidP="00131C94">
      <w:pPr>
        <w:numPr>
          <w:ilvl w:val="0"/>
          <w:numId w:val="7"/>
        </w:numPr>
      </w:pPr>
      <w:r w:rsidRPr="00131C94">
        <w:rPr>
          <w:b/>
          <w:bCs/>
        </w:rPr>
        <w:t>Timing:</w:t>
      </w:r>
      <w:r w:rsidRPr="00131C94">
        <w:t xml:space="preserve"> Send during business hours (Mon–Fri 9:00 a.m.–5:00 p.m. ET) unless after</w:t>
      </w:r>
      <w:r w:rsidRPr="00131C94">
        <w:noBreakHyphen/>
        <w:t>hours consent exists.</w:t>
      </w:r>
    </w:p>
    <w:p w14:paraId="05966E4B" w14:textId="77777777" w:rsidR="00131C94" w:rsidRPr="00131C94" w:rsidRDefault="00131C94" w:rsidP="00131C94">
      <w:pPr>
        <w:numPr>
          <w:ilvl w:val="0"/>
          <w:numId w:val="7"/>
        </w:numPr>
      </w:pPr>
      <w:r w:rsidRPr="00131C94">
        <w:rPr>
          <w:b/>
          <w:bCs/>
        </w:rPr>
        <w:t>Identity check:</w:t>
      </w:r>
      <w:r w:rsidRPr="00131C94">
        <w:t xml:space="preserve"> For two</w:t>
      </w:r>
      <w:r w:rsidRPr="00131C94">
        <w:noBreakHyphen/>
        <w:t>way threads that could expose PHI, verify at least two identifiers via phone before discussing care; then continue via portal.</w:t>
      </w:r>
    </w:p>
    <w:p w14:paraId="7711E5AB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7.4 Receiving Messages (Staff)</w:t>
      </w:r>
    </w:p>
    <w:p w14:paraId="04A4DAB2" w14:textId="77777777" w:rsidR="00131C94" w:rsidRPr="00131C94" w:rsidRDefault="00131C94" w:rsidP="00131C94">
      <w:pPr>
        <w:numPr>
          <w:ilvl w:val="0"/>
          <w:numId w:val="8"/>
        </w:numPr>
      </w:pPr>
      <w:r w:rsidRPr="00131C94">
        <w:rPr>
          <w:b/>
          <w:bCs/>
        </w:rPr>
        <w:t>Triage within 1 business day.</w:t>
      </w:r>
    </w:p>
    <w:p w14:paraId="43667EA9" w14:textId="77777777" w:rsidR="00131C94" w:rsidRPr="00131C94" w:rsidRDefault="00131C94" w:rsidP="00131C94">
      <w:pPr>
        <w:numPr>
          <w:ilvl w:val="0"/>
          <w:numId w:val="8"/>
        </w:numPr>
      </w:pPr>
      <w:r w:rsidRPr="00131C94">
        <w:rPr>
          <w:b/>
          <w:bCs/>
        </w:rPr>
        <w:t>Urgent content:</w:t>
      </w:r>
      <w:r w:rsidRPr="00131C94">
        <w:t xml:space="preserve"> If the message appears urgent or safety</w:t>
      </w:r>
      <w:r w:rsidRPr="00131C94">
        <w:noBreakHyphen/>
        <w:t>related, send the emergency template immediately and call the client when appropriate.</w:t>
      </w:r>
    </w:p>
    <w:p w14:paraId="4E15E260" w14:textId="77777777" w:rsidR="00131C94" w:rsidRPr="00131C94" w:rsidRDefault="00131C94" w:rsidP="00131C94">
      <w:pPr>
        <w:numPr>
          <w:ilvl w:val="0"/>
          <w:numId w:val="8"/>
        </w:numPr>
      </w:pPr>
      <w:r w:rsidRPr="00131C94">
        <w:rPr>
          <w:b/>
          <w:bCs/>
        </w:rPr>
        <w:t>Document:</w:t>
      </w:r>
      <w:r w:rsidRPr="00131C94">
        <w:t xml:space="preserve"> If content is clinically relevant (symptoms, meds, care decisions), document a summary in the EHR and close the loop via portal/phone.</w:t>
      </w:r>
    </w:p>
    <w:p w14:paraId="389A5391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7.5 Special Populations</w:t>
      </w:r>
    </w:p>
    <w:p w14:paraId="1384C196" w14:textId="77777777" w:rsidR="00131C94" w:rsidRPr="00131C94" w:rsidRDefault="00131C94" w:rsidP="00131C94">
      <w:pPr>
        <w:numPr>
          <w:ilvl w:val="0"/>
          <w:numId w:val="9"/>
        </w:numPr>
      </w:pPr>
      <w:r w:rsidRPr="00131C94">
        <w:rPr>
          <w:b/>
          <w:bCs/>
        </w:rPr>
        <w:t>Minors:</w:t>
      </w:r>
      <w:r w:rsidRPr="00131C94">
        <w:t xml:space="preserve"> Text the parent/guardian number on file unless a minor is legally authorized to consent to their own care; follow state law.</w:t>
      </w:r>
    </w:p>
    <w:p w14:paraId="67035E26" w14:textId="77777777" w:rsidR="00131C94" w:rsidRPr="00131C94" w:rsidRDefault="00131C94" w:rsidP="00131C94">
      <w:pPr>
        <w:numPr>
          <w:ilvl w:val="0"/>
          <w:numId w:val="9"/>
        </w:numPr>
      </w:pPr>
      <w:r w:rsidRPr="00131C94">
        <w:rPr>
          <w:b/>
          <w:bCs/>
        </w:rPr>
        <w:t>Part 2:</w:t>
      </w:r>
      <w:r w:rsidRPr="00131C94">
        <w:t xml:space="preserve"> Do </w:t>
      </w:r>
      <w:r w:rsidRPr="00131C94">
        <w:rPr>
          <w:b/>
          <w:bCs/>
        </w:rPr>
        <w:t>not</w:t>
      </w:r>
      <w:r w:rsidRPr="00131C94">
        <w:t xml:space="preserve"> text about SUD services. Use the secure portal or phone with verified identity.</w:t>
      </w:r>
    </w:p>
    <w:p w14:paraId="073FBCA9" w14:textId="77777777" w:rsidR="00131C94" w:rsidRPr="00131C94" w:rsidRDefault="00131C94" w:rsidP="00131C94">
      <w:pPr>
        <w:numPr>
          <w:ilvl w:val="0"/>
          <w:numId w:val="9"/>
        </w:numPr>
      </w:pPr>
      <w:r w:rsidRPr="00131C94">
        <w:rPr>
          <w:b/>
          <w:bCs/>
        </w:rPr>
        <w:t>Language access:</w:t>
      </w:r>
      <w:r w:rsidRPr="00131C94">
        <w:t xml:space="preserve"> Offer interpreter/translated templates when available.</w:t>
      </w:r>
    </w:p>
    <w:p w14:paraId="3335659A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7.6 Documentation in the EHR</w:t>
      </w:r>
    </w:p>
    <w:p w14:paraId="2287A65B" w14:textId="77777777" w:rsidR="00131C94" w:rsidRPr="00131C94" w:rsidRDefault="00131C94" w:rsidP="00131C94">
      <w:pPr>
        <w:numPr>
          <w:ilvl w:val="0"/>
          <w:numId w:val="10"/>
        </w:numPr>
      </w:pPr>
      <w:r w:rsidRPr="00131C94">
        <w:rPr>
          <w:b/>
          <w:bCs/>
        </w:rPr>
        <w:t>What to record:</w:t>
      </w:r>
      <w:r w:rsidRPr="00131C94">
        <w:t xml:space="preserve"> Date/time, sender/recipient, </w:t>
      </w:r>
      <w:proofErr w:type="gramStart"/>
      <w:r w:rsidRPr="00131C94">
        <w:t>brief summary</w:t>
      </w:r>
      <w:proofErr w:type="gramEnd"/>
      <w:r w:rsidRPr="00131C94">
        <w:t>, next steps, and any consents/opt</w:t>
      </w:r>
      <w:r w:rsidRPr="00131C94">
        <w:noBreakHyphen/>
        <w:t>outs.</w:t>
      </w:r>
    </w:p>
    <w:p w14:paraId="4905A9A1" w14:textId="77777777" w:rsidR="00131C94" w:rsidRPr="00131C94" w:rsidRDefault="00131C94" w:rsidP="00131C94">
      <w:pPr>
        <w:numPr>
          <w:ilvl w:val="0"/>
          <w:numId w:val="10"/>
        </w:numPr>
      </w:pPr>
      <w:r w:rsidRPr="00131C94">
        <w:rPr>
          <w:b/>
          <w:bCs/>
        </w:rPr>
        <w:t>Where:</w:t>
      </w:r>
      <w:r w:rsidRPr="00131C94">
        <w:t xml:space="preserve"> Standardized “Patient Communications” section; attach PDFs/exports if needed.</w:t>
      </w:r>
    </w:p>
    <w:p w14:paraId="794964A5" w14:textId="77777777" w:rsidR="00131C94" w:rsidRPr="00131C94" w:rsidRDefault="00131C94" w:rsidP="00131C94">
      <w:pPr>
        <w:numPr>
          <w:ilvl w:val="0"/>
          <w:numId w:val="10"/>
        </w:numPr>
      </w:pPr>
      <w:r w:rsidRPr="00131C94">
        <w:rPr>
          <w:b/>
          <w:bCs/>
        </w:rPr>
        <w:t>When:</w:t>
      </w:r>
      <w:r w:rsidRPr="00131C94">
        <w:t xml:space="preserve"> Same business </w:t>
      </w:r>
      <w:proofErr w:type="gramStart"/>
      <w:r w:rsidRPr="00131C94">
        <w:t>day</w:t>
      </w:r>
      <w:proofErr w:type="gramEnd"/>
      <w:r w:rsidRPr="00131C94">
        <w:t xml:space="preserve"> when possible, within 1 business day at latest.</w:t>
      </w:r>
    </w:p>
    <w:p w14:paraId="0FA70202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lastRenderedPageBreak/>
        <w:t>7.7 RingCentral Configuration (Admin)</w:t>
      </w:r>
    </w:p>
    <w:p w14:paraId="1504C824" w14:textId="77777777" w:rsidR="00131C94" w:rsidRPr="00131C94" w:rsidRDefault="00131C94" w:rsidP="00131C94">
      <w:pPr>
        <w:numPr>
          <w:ilvl w:val="0"/>
          <w:numId w:val="11"/>
        </w:numPr>
      </w:pPr>
      <w:r w:rsidRPr="00131C94">
        <w:rPr>
          <w:b/>
          <w:bCs/>
        </w:rPr>
        <w:t>HIPAA/BAA:</w:t>
      </w:r>
      <w:r w:rsidRPr="00131C94">
        <w:t xml:space="preserve"> Ensure BAA is executed and HIPAA settings enabled.</w:t>
      </w:r>
    </w:p>
    <w:p w14:paraId="737ED681" w14:textId="77777777" w:rsidR="00131C94" w:rsidRPr="00131C94" w:rsidRDefault="00131C94" w:rsidP="00131C94">
      <w:pPr>
        <w:numPr>
          <w:ilvl w:val="0"/>
          <w:numId w:val="11"/>
        </w:numPr>
      </w:pPr>
      <w:r w:rsidRPr="00131C94">
        <w:rPr>
          <w:b/>
          <w:bCs/>
        </w:rPr>
        <w:t>Access controls:</w:t>
      </w:r>
    </w:p>
    <w:p w14:paraId="63F8135D" w14:textId="77777777" w:rsidR="00131C94" w:rsidRPr="00131C94" w:rsidRDefault="00131C94" w:rsidP="00131C94">
      <w:pPr>
        <w:numPr>
          <w:ilvl w:val="1"/>
          <w:numId w:val="11"/>
        </w:numPr>
      </w:pPr>
      <w:r w:rsidRPr="00131C94">
        <w:t xml:space="preserve">Unique user </w:t>
      </w:r>
      <w:proofErr w:type="gramStart"/>
      <w:r w:rsidRPr="00131C94">
        <w:t>accounts;</w:t>
      </w:r>
      <w:proofErr w:type="gramEnd"/>
      <w:r w:rsidRPr="00131C94">
        <w:t xml:space="preserve"> role</w:t>
      </w:r>
      <w:r w:rsidRPr="00131C94">
        <w:noBreakHyphen/>
        <w:t>based permissions</w:t>
      </w:r>
    </w:p>
    <w:p w14:paraId="3F0BC468" w14:textId="77777777" w:rsidR="00131C94" w:rsidRPr="00131C94" w:rsidRDefault="00131C94" w:rsidP="00131C94">
      <w:pPr>
        <w:numPr>
          <w:ilvl w:val="1"/>
          <w:numId w:val="11"/>
        </w:numPr>
      </w:pPr>
      <w:r w:rsidRPr="00131C94">
        <w:t>MFA required for all users</w:t>
      </w:r>
    </w:p>
    <w:p w14:paraId="417A99A8" w14:textId="77777777" w:rsidR="00131C94" w:rsidRPr="00131C94" w:rsidRDefault="00131C94" w:rsidP="00131C94">
      <w:pPr>
        <w:numPr>
          <w:ilvl w:val="1"/>
          <w:numId w:val="11"/>
        </w:numPr>
      </w:pPr>
      <w:r w:rsidRPr="00131C94">
        <w:t>Automatic sign</w:t>
      </w:r>
      <w:r w:rsidRPr="00131C94">
        <w:noBreakHyphen/>
        <w:t>out after inactivity (≤15 minutes)</w:t>
      </w:r>
    </w:p>
    <w:p w14:paraId="17658DA3" w14:textId="77777777" w:rsidR="00131C94" w:rsidRPr="00131C94" w:rsidRDefault="00131C94" w:rsidP="00131C94">
      <w:pPr>
        <w:numPr>
          <w:ilvl w:val="0"/>
          <w:numId w:val="11"/>
        </w:numPr>
      </w:pPr>
      <w:r w:rsidRPr="00131C94">
        <w:rPr>
          <w:b/>
          <w:bCs/>
        </w:rPr>
        <w:t>A2P 10DLC registration:</w:t>
      </w:r>
      <w:r w:rsidRPr="00131C94">
        <w:t xml:space="preserve"> Register brand and campaign(s); define use cases; load sample messages; enforce HELP/STOP.</w:t>
      </w:r>
    </w:p>
    <w:p w14:paraId="2DF76442" w14:textId="77777777" w:rsidR="00131C94" w:rsidRPr="00131C94" w:rsidRDefault="00131C94" w:rsidP="00131C94">
      <w:pPr>
        <w:numPr>
          <w:ilvl w:val="0"/>
          <w:numId w:val="11"/>
        </w:numPr>
      </w:pPr>
      <w:r w:rsidRPr="00131C94">
        <w:rPr>
          <w:b/>
          <w:bCs/>
        </w:rPr>
        <w:t>Templates &amp; keywords:</w:t>
      </w:r>
      <w:r w:rsidRPr="00131C94">
        <w:t xml:space="preserve"> Load approved templates; configure auto</w:t>
      </w:r>
      <w:r w:rsidRPr="00131C94">
        <w:noBreakHyphen/>
        <w:t>responses for STOP/HELP and after</w:t>
      </w:r>
      <w:r w:rsidRPr="00131C94">
        <w:noBreakHyphen/>
        <w:t>hours inbound texts.</w:t>
      </w:r>
    </w:p>
    <w:p w14:paraId="06CDFABE" w14:textId="77777777" w:rsidR="00131C94" w:rsidRPr="00131C94" w:rsidRDefault="00131C94" w:rsidP="00131C94">
      <w:pPr>
        <w:numPr>
          <w:ilvl w:val="0"/>
          <w:numId w:val="11"/>
        </w:numPr>
      </w:pPr>
      <w:r w:rsidRPr="00131C94">
        <w:rPr>
          <w:b/>
          <w:bCs/>
        </w:rPr>
        <w:t>Audit &amp; retention:</w:t>
      </w:r>
      <w:r w:rsidRPr="00131C94">
        <w:t xml:space="preserve"> Enable message retention per Section 9; ensure export capability; restrict deletion.</w:t>
      </w:r>
    </w:p>
    <w:p w14:paraId="2718F86F" w14:textId="77777777" w:rsidR="00131C94" w:rsidRPr="00131C94" w:rsidRDefault="00131C94" w:rsidP="00131C94">
      <w:pPr>
        <w:numPr>
          <w:ilvl w:val="0"/>
          <w:numId w:val="11"/>
        </w:numPr>
      </w:pPr>
      <w:r w:rsidRPr="00131C94">
        <w:rPr>
          <w:b/>
          <w:bCs/>
        </w:rPr>
        <w:t>Device security:</w:t>
      </w:r>
      <w:r w:rsidRPr="00131C94">
        <w:t xml:space="preserve"> Enforce MDM on all mobile devices using RingCentral (passcode, encryption, remote wipe).</w:t>
      </w:r>
    </w:p>
    <w:p w14:paraId="03FF70A7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7.8 Marketing/Wellness Program Texts</w:t>
      </w:r>
    </w:p>
    <w:p w14:paraId="79915E3A" w14:textId="77777777" w:rsidR="00131C94" w:rsidRPr="00131C94" w:rsidRDefault="00131C94" w:rsidP="00131C94">
      <w:pPr>
        <w:numPr>
          <w:ilvl w:val="0"/>
          <w:numId w:val="12"/>
        </w:numPr>
      </w:pPr>
      <w:r w:rsidRPr="00131C94">
        <w:t xml:space="preserve">Require </w:t>
      </w:r>
      <w:r w:rsidRPr="00131C94">
        <w:rPr>
          <w:b/>
          <w:bCs/>
        </w:rPr>
        <w:t>separate</w:t>
      </w:r>
      <w:r w:rsidRPr="00131C94">
        <w:t xml:space="preserve"> written opt</w:t>
      </w:r>
      <w:r w:rsidRPr="00131C94">
        <w:noBreakHyphen/>
        <w:t xml:space="preserve">in specifying content type and frequency (e.g., “NPOC Wellness tips, up to 4 </w:t>
      </w:r>
      <w:proofErr w:type="spellStart"/>
      <w:r w:rsidRPr="00131C94">
        <w:t>msgs</w:t>
      </w:r>
      <w:proofErr w:type="spellEnd"/>
      <w:r w:rsidRPr="00131C94">
        <w:t>/month”).</w:t>
      </w:r>
    </w:p>
    <w:p w14:paraId="58D8D3AD" w14:textId="77777777" w:rsidR="00131C94" w:rsidRPr="00131C94" w:rsidRDefault="00131C94" w:rsidP="00131C94">
      <w:pPr>
        <w:numPr>
          <w:ilvl w:val="0"/>
          <w:numId w:val="12"/>
        </w:numPr>
      </w:pPr>
      <w:r w:rsidRPr="00131C94">
        <w:t xml:space="preserve">Provide clear </w:t>
      </w:r>
      <w:proofErr w:type="gramStart"/>
      <w:r w:rsidRPr="00131C94">
        <w:t>unsubscribe</w:t>
      </w:r>
      <w:proofErr w:type="gramEnd"/>
      <w:r w:rsidRPr="00131C94">
        <w:t xml:space="preserve"> instructions in every message.</w:t>
      </w:r>
    </w:p>
    <w:p w14:paraId="113D7063" w14:textId="77777777" w:rsidR="00131C94" w:rsidRPr="00131C94" w:rsidRDefault="00131C94" w:rsidP="00131C94">
      <w:pPr>
        <w:numPr>
          <w:ilvl w:val="0"/>
          <w:numId w:val="12"/>
        </w:numPr>
      </w:pPr>
      <w:r w:rsidRPr="00131C94">
        <w:t>No sensitive health content; use links to public resources or portal.</w:t>
      </w:r>
    </w:p>
    <w:p w14:paraId="7D0D45F3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8) Security Controls</w:t>
      </w:r>
    </w:p>
    <w:p w14:paraId="01418021" w14:textId="77777777" w:rsidR="00131C94" w:rsidRPr="00131C94" w:rsidRDefault="00131C94" w:rsidP="00131C94">
      <w:pPr>
        <w:numPr>
          <w:ilvl w:val="0"/>
          <w:numId w:val="13"/>
        </w:numPr>
      </w:pPr>
      <w:r w:rsidRPr="00131C94">
        <w:t>MFA on all RingCentral accounts and admin consoles.</w:t>
      </w:r>
    </w:p>
    <w:p w14:paraId="48DD2769" w14:textId="77777777" w:rsidR="00131C94" w:rsidRPr="00131C94" w:rsidRDefault="00131C94" w:rsidP="00131C94">
      <w:pPr>
        <w:numPr>
          <w:ilvl w:val="0"/>
          <w:numId w:val="13"/>
        </w:numPr>
      </w:pPr>
      <w:r w:rsidRPr="00131C94">
        <w:t>Devices: passcode, full</w:t>
      </w:r>
      <w:r w:rsidRPr="00131C94">
        <w:noBreakHyphen/>
        <w:t>disk encryption, auto</w:t>
      </w:r>
      <w:r w:rsidRPr="00131C94">
        <w:noBreakHyphen/>
        <w:t>lock ≤5 minutes, no local screenshots of PHI, remote wipe enabled.</w:t>
      </w:r>
    </w:p>
    <w:p w14:paraId="673DD48A" w14:textId="77777777" w:rsidR="00131C94" w:rsidRPr="00131C94" w:rsidRDefault="00131C94" w:rsidP="00131C94">
      <w:pPr>
        <w:numPr>
          <w:ilvl w:val="0"/>
          <w:numId w:val="13"/>
        </w:numPr>
      </w:pPr>
      <w:r w:rsidRPr="00131C94">
        <w:t>Networks: avoid public Wi</w:t>
      </w:r>
      <w:r w:rsidRPr="00131C94">
        <w:noBreakHyphen/>
        <w:t>Fi; use VPN or cellular data when needed.</w:t>
      </w:r>
    </w:p>
    <w:p w14:paraId="4A0F9EEE" w14:textId="77777777" w:rsidR="00131C94" w:rsidRPr="00131C94" w:rsidRDefault="00131C94" w:rsidP="00131C94">
      <w:pPr>
        <w:numPr>
          <w:ilvl w:val="0"/>
          <w:numId w:val="13"/>
        </w:numPr>
      </w:pPr>
      <w:r w:rsidRPr="00131C94">
        <w:t>Prohibit forwarding or copying messages to personal apps.</w:t>
      </w:r>
    </w:p>
    <w:p w14:paraId="5450E069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9) Retention &amp; Auditing</w:t>
      </w:r>
    </w:p>
    <w:p w14:paraId="3DBDEEB7" w14:textId="77777777" w:rsidR="00131C94" w:rsidRPr="00131C94" w:rsidRDefault="00131C94" w:rsidP="00131C94">
      <w:pPr>
        <w:numPr>
          <w:ilvl w:val="0"/>
          <w:numId w:val="14"/>
        </w:numPr>
      </w:pPr>
      <w:r w:rsidRPr="00131C94">
        <w:t>Retain consent records, opt</w:t>
      </w:r>
      <w:r w:rsidRPr="00131C94">
        <w:noBreakHyphen/>
        <w:t xml:space="preserve">out logs, message metadata, and exported copies of clinically relevant texts for </w:t>
      </w:r>
      <w:r w:rsidRPr="00131C94">
        <w:rPr>
          <w:b/>
          <w:bCs/>
        </w:rPr>
        <w:t>≥6 years</w:t>
      </w:r>
      <w:r w:rsidRPr="00131C94">
        <w:t xml:space="preserve"> (or longer if state law requires).</w:t>
      </w:r>
    </w:p>
    <w:p w14:paraId="3A7BC2C4" w14:textId="77777777" w:rsidR="00131C94" w:rsidRPr="00131C94" w:rsidRDefault="00131C94" w:rsidP="00131C94">
      <w:pPr>
        <w:numPr>
          <w:ilvl w:val="0"/>
          <w:numId w:val="14"/>
        </w:numPr>
      </w:pPr>
      <w:r w:rsidRPr="00131C94">
        <w:lastRenderedPageBreak/>
        <w:t>Quarterly audits by Compliance/Privacy Officer: random sample review for consent, content, and documentation.</w:t>
      </w:r>
    </w:p>
    <w:p w14:paraId="38EB9C57" w14:textId="77777777" w:rsidR="00131C94" w:rsidRPr="00131C94" w:rsidRDefault="00131C94" w:rsidP="00131C94">
      <w:pPr>
        <w:numPr>
          <w:ilvl w:val="0"/>
          <w:numId w:val="14"/>
        </w:numPr>
      </w:pPr>
      <w:r w:rsidRPr="00131C94">
        <w:t>Annual policy review with updates to law/carrier rules.</w:t>
      </w:r>
    </w:p>
    <w:p w14:paraId="41D985DB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10) Approved Message Templates</w:t>
      </w:r>
    </w:p>
    <w:p w14:paraId="50F0EAA4" w14:textId="77777777" w:rsidR="00131C94" w:rsidRPr="00131C94" w:rsidRDefault="00131C94" w:rsidP="00131C94">
      <w:r w:rsidRPr="00131C94">
        <w:rPr>
          <w:b/>
          <w:bCs/>
        </w:rPr>
        <w:t>A. First</w:t>
      </w:r>
      <w:r w:rsidRPr="00131C94">
        <w:rPr>
          <w:b/>
          <w:bCs/>
        </w:rPr>
        <w:noBreakHyphen/>
        <w:t>time welcome (after consent):</w:t>
      </w:r>
      <w:r w:rsidRPr="00131C94">
        <w:br/>
        <w:t>"Hi {FirstName}, this is {</w:t>
      </w:r>
      <w:proofErr w:type="spellStart"/>
      <w:r w:rsidRPr="00131C94">
        <w:t>PracticeName</w:t>
      </w:r>
      <w:proofErr w:type="spellEnd"/>
      <w:r w:rsidRPr="00131C94">
        <w:t xml:space="preserve">}. You </w:t>
      </w:r>
      <w:proofErr w:type="gramStart"/>
      <w:r w:rsidRPr="00131C94">
        <w:t>opted in</w:t>
      </w:r>
      <w:proofErr w:type="gramEnd"/>
      <w:r w:rsidRPr="00131C94">
        <w:t xml:space="preserve"> to receive texts about scheduling and logistics. Not for emergencies. </w:t>
      </w:r>
      <w:proofErr w:type="spellStart"/>
      <w:r w:rsidRPr="00131C94">
        <w:t>Msg&amp;Data</w:t>
      </w:r>
      <w:proofErr w:type="spellEnd"/>
      <w:r w:rsidRPr="00131C94">
        <w:t xml:space="preserve"> rates may apply. Reply HELP for help, STOP to end."</w:t>
      </w:r>
    </w:p>
    <w:p w14:paraId="45666560" w14:textId="77777777" w:rsidR="00131C94" w:rsidRPr="00131C94" w:rsidRDefault="00131C94" w:rsidP="00131C94">
      <w:r w:rsidRPr="00131C94">
        <w:rPr>
          <w:b/>
          <w:bCs/>
        </w:rPr>
        <w:t>B. Appointment reminder:</w:t>
      </w:r>
      <w:r w:rsidRPr="00131C94">
        <w:br/>
        <w:t>"Hi {FirstName}, reminder of your {</w:t>
      </w:r>
      <w:proofErr w:type="spellStart"/>
      <w:r w:rsidRPr="00131C94">
        <w:t>VisitType</w:t>
      </w:r>
      <w:proofErr w:type="spellEnd"/>
      <w:r w:rsidRPr="00131C94">
        <w:t>} with {</w:t>
      </w:r>
      <w:proofErr w:type="spellStart"/>
      <w:r w:rsidRPr="00131C94">
        <w:t>ProviderInitials</w:t>
      </w:r>
      <w:proofErr w:type="spellEnd"/>
      <w:r w:rsidRPr="00131C94">
        <w:t xml:space="preserve">} on {Date} at {Time} at Baltimore. </w:t>
      </w:r>
      <w:proofErr w:type="gramStart"/>
      <w:r w:rsidRPr="00131C94">
        <w:t>Reply C</w:t>
      </w:r>
      <w:proofErr w:type="gramEnd"/>
      <w:r w:rsidRPr="00131C94">
        <w:t xml:space="preserve"> to confirm or call {</w:t>
      </w:r>
      <w:proofErr w:type="spellStart"/>
      <w:r w:rsidRPr="00131C94">
        <w:t>MainPhone</w:t>
      </w:r>
      <w:proofErr w:type="spellEnd"/>
      <w:r w:rsidRPr="00131C94">
        <w:t>} to reschedule. Not for emergencies."</w:t>
      </w:r>
    </w:p>
    <w:p w14:paraId="044BFEE0" w14:textId="77777777" w:rsidR="00131C94" w:rsidRPr="00131C94" w:rsidRDefault="00131C94" w:rsidP="00131C94">
      <w:r w:rsidRPr="00131C94">
        <w:rPr>
          <w:b/>
          <w:bCs/>
        </w:rPr>
        <w:t>C. Waitlist offer:</w:t>
      </w:r>
      <w:r w:rsidRPr="00131C94">
        <w:br/>
        <w:t>"Hi {FirstName}, a spot opened {Date/</w:t>
      </w:r>
      <w:proofErr w:type="gramStart"/>
      <w:r w:rsidRPr="00131C94">
        <w:t>Time}.</w:t>
      </w:r>
      <w:proofErr w:type="gramEnd"/>
      <w:r w:rsidRPr="00131C94">
        <w:t xml:space="preserve"> Reply YES to take it or NO to keep your original time."</w:t>
      </w:r>
    </w:p>
    <w:p w14:paraId="727D9989" w14:textId="77777777" w:rsidR="00131C94" w:rsidRPr="00131C94" w:rsidRDefault="00131C94" w:rsidP="00131C94">
      <w:r w:rsidRPr="00131C94">
        <w:rPr>
          <w:b/>
          <w:bCs/>
        </w:rPr>
        <w:t>D. Secure</w:t>
      </w:r>
      <w:r w:rsidRPr="00131C94">
        <w:rPr>
          <w:b/>
          <w:bCs/>
        </w:rPr>
        <w:noBreakHyphen/>
        <w:t>message redirect (when client asks clinical question):</w:t>
      </w:r>
      <w:r w:rsidRPr="00131C94">
        <w:br/>
        <w:t>"Thanks for your message. For your privacy, we can’t discuss medical details by text. Please check your portal or call {</w:t>
      </w:r>
      <w:proofErr w:type="spellStart"/>
      <w:r w:rsidRPr="00131C94">
        <w:t>MainPhone</w:t>
      </w:r>
      <w:proofErr w:type="spellEnd"/>
      <w:r w:rsidRPr="00131C94">
        <w:t>}. If this is urgent or you’re in crisis, call 911 or go to the nearest ER."</w:t>
      </w:r>
    </w:p>
    <w:p w14:paraId="57780585" w14:textId="77777777" w:rsidR="00131C94" w:rsidRPr="00131C94" w:rsidRDefault="00131C94" w:rsidP="00131C94">
      <w:r w:rsidRPr="00131C94">
        <w:rPr>
          <w:b/>
          <w:bCs/>
        </w:rPr>
        <w:t>E. After</w:t>
      </w:r>
      <w:r w:rsidRPr="00131C94">
        <w:rPr>
          <w:b/>
          <w:bCs/>
        </w:rPr>
        <w:noBreakHyphen/>
        <w:t>hours auto</w:t>
      </w:r>
      <w:r w:rsidRPr="00131C94">
        <w:rPr>
          <w:b/>
          <w:bCs/>
        </w:rPr>
        <w:noBreakHyphen/>
        <w:t>reply:</w:t>
      </w:r>
      <w:r w:rsidRPr="00131C94">
        <w:t xml:space="preserve"> "You’ve reached Nurse Practitioner </w:t>
      </w:r>
      <w:proofErr w:type="gramStart"/>
      <w:r w:rsidRPr="00131C94">
        <w:t>On</w:t>
      </w:r>
      <w:proofErr w:type="gramEnd"/>
      <w:r w:rsidRPr="00131C94">
        <w:t xml:space="preserve"> Call after hours. We’ll respond next business day. This text line isn’t monitored for emergencies. If urgent, call 911 or go to the nearest ER. For scheduling, call 240-898-1810 during business hours (Mon–Fri 9:00 a.m.–5:00 p.m. ET)."</w:t>
      </w:r>
    </w:p>
    <w:p w14:paraId="327896C2" w14:textId="77777777" w:rsidR="00131C94" w:rsidRPr="00131C94" w:rsidRDefault="00131C94" w:rsidP="00131C94">
      <w:r w:rsidRPr="00131C94">
        <w:rPr>
          <w:b/>
          <w:bCs/>
        </w:rPr>
        <w:t>F. HELP keyword response:</w:t>
      </w:r>
      <w:r w:rsidRPr="00131C94">
        <w:t xml:space="preserve"> "Nurse Practitioner </w:t>
      </w:r>
      <w:proofErr w:type="gramStart"/>
      <w:r w:rsidRPr="00131C94">
        <w:t>On</w:t>
      </w:r>
      <w:proofErr w:type="gramEnd"/>
      <w:r w:rsidRPr="00131C94">
        <w:t xml:space="preserve"> Call, LLC": For assistance call 240-898-1810 Mon–Fri 9:00 a.m.–5:00 p.m. ET. Privacy: </w:t>
      </w:r>
      <w:hyperlink r:id="rId5" w:history="1">
        <w:r w:rsidRPr="00131C94">
          <w:rPr>
            <w:rStyle w:val="Hyperlink"/>
          </w:rPr>
          <w:t>https://nponcalltms.com/privacy</w:t>
        </w:r>
      </w:hyperlink>
      <w:r w:rsidRPr="00131C94">
        <w:t>. Reply STOP to unsubscribe."</w:t>
      </w:r>
    </w:p>
    <w:p w14:paraId="573C6957" w14:textId="77777777" w:rsidR="00131C94" w:rsidRPr="00131C94" w:rsidRDefault="00131C94" w:rsidP="00131C94">
      <w:r w:rsidRPr="00131C94">
        <w:rPr>
          <w:b/>
          <w:bCs/>
        </w:rPr>
        <w:t>G. STOP keyword confirmation:</w:t>
      </w:r>
      <w:r w:rsidRPr="00131C94">
        <w:t xml:space="preserve"> "Nurse Practitioner </w:t>
      </w:r>
      <w:proofErr w:type="gramStart"/>
      <w:r w:rsidRPr="00131C94">
        <w:t>On</w:t>
      </w:r>
      <w:proofErr w:type="gramEnd"/>
      <w:r w:rsidRPr="00131C94">
        <w:t xml:space="preserve"> Call": You’re opted out and won’t receive more texts. To opt back in later, reply START or contact us at 240-898-1810."</w:t>
      </w:r>
    </w:p>
    <w:p w14:paraId="43A218C7" w14:textId="77777777" w:rsidR="00131C94" w:rsidRPr="00131C94" w:rsidRDefault="00131C94" w:rsidP="00131C94">
      <w:r w:rsidRPr="00131C94">
        <w:rPr>
          <w:b/>
          <w:bCs/>
        </w:rPr>
        <w:t>H. Marketing/wellness opt</w:t>
      </w:r>
      <w:r w:rsidRPr="00131C94">
        <w:rPr>
          <w:b/>
          <w:bCs/>
        </w:rPr>
        <w:noBreakHyphen/>
        <w:t>in confirmation (separate list):</w:t>
      </w:r>
      <w:r w:rsidRPr="00131C94">
        <w:t xml:space="preserve"> "You’re subscribed to Mental Health and Wellness tips from NPOC, up to {X} </w:t>
      </w:r>
      <w:proofErr w:type="spellStart"/>
      <w:r w:rsidRPr="00131C94">
        <w:t>msgs</w:t>
      </w:r>
      <w:proofErr w:type="spellEnd"/>
      <w:r w:rsidRPr="00131C94">
        <w:t xml:space="preserve">/mo. </w:t>
      </w:r>
      <w:proofErr w:type="spellStart"/>
      <w:r w:rsidRPr="00131C94">
        <w:t>Msg&amp;Data</w:t>
      </w:r>
      <w:proofErr w:type="spellEnd"/>
      <w:r w:rsidRPr="00131C94">
        <w:t xml:space="preserve"> rates may apply. Reply STOP to end, HELP for help."</w:t>
      </w:r>
    </w:p>
    <w:p w14:paraId="3C9D72E5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11) Incident Response (Texting)</w:t>
      </w:r>
    </w:p>
    <w:p w14:paraId="7F4D848B" w14:textId="77777777" w:rsidR="00131C94" w:rsidRPr="00131C94" w:rsidRDefault="00131C94" w:rsidP="00131C94">
      <w:pPr>
        <w:numPr>
          <w:ilvl w:val="0"/>
          <w:numId w:val="15"/>
        </w:numPr>
      </w:pPr>
      <w:r w:rsidRPr="00131C94">
        <w:rPr>
          <w:b/>
          <w:bCs/>
        </w:rPr>
        <w:lastRenderedPageBreak/>
        <w:t>Report immediately</w:t>
      </w:r>
      <w:r w:rsidRPr="00131C94">
        <w:t xml:space="preserve"> to the Compliance/Privacy Officer if a message is sent in error or contains PHI.</w:t>
      </w:r>
    </w:p>
    <w:p w14:paraId="5BE2C207" w14:textId="77777777" w:rsidR="00131C94" w:rsidRPr="00131C94" w:rsidRDefault="00131C94" w:rsidP="00131C94">
      <w:pPr>
        <w:numPr>
          <w:ilvl w:val="0"/>
          <w:numId w:val="15"/>
        </w:numPr>
      </w:pPr>
      <w:r w:rsidRPr="00131C94">
        <w:rPr>
          <w:b/>
          <w:bCs/>
        </w:rPr>
        <w:t>Contain:</w:t>
      </w:r>
      <w:r w:rsidRPr="00131C94">
        <w:t xml:space="preserve"> Stop further transmissions, recall if possible, and disable number if compromised.</w:t>
      </w:r>
    </w:p>
    <w:p w14:paraId="253A785C" w14:textId="77777777" w:rsidR="00131C94" w:rsidRPr="00131C94" w:rsidRDefault="00131C94" w:rsidP="00131C94">
      <w:pPr>
        <w:numPr>
          <w:ilvl w:val="0"/>
          <w:numId w:val="15"/>
        </w:numPr>
      </w:pPr>
      <w:r w:rsidRPr="00131C94">
        <w:rPr>
          <w:b/>
          <w:bCs/>
        </w:rPr>
        <w:t>Assess:</w:t>
      </w:r>
      <w:r w:rsidRPr="00131C94">
        <w:t xml:space="preserve"> Determine whether PHI was disclosed; apply HIPAA/Part 2/state breach rules.</w:t>
      </w:r>
    </w:p>
    <w:p w14:paraId="4F2837E3" w14:textId="77777777" w:rsidR="00131C94" w:rsidRPr="00131C94" w:rsidRDefault="00131C94" w:rsidP="00131C94">
      <w:pPr>
        <w:numPr>
          <w:ilvl w:val="0"/>
          <w:numId w:val="15"/>
        </w:numPr>
      </w:pPr>
      <w:r w:rsidRPr="00131C94">
        <w:rPr>
          <w:b/>
          <w:bCs/>
        </w:rPr>
        <w:t>Notify:</w:t>
      </w:r>
      <w:r w:rsidRPr="00131C94">
        <w:t xml:space="preserve"> Follow breach notification timelines and document corrective actions and retraining.</w:t>
      </w:r>
    </w:p>
    <w:p w14:paraId="54F4F0D5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12) Training</w:t>
      </w:r>
    </w:p>
    <w:p w14:paraId="53C7EE66" w14:textId="77777777" w:rsidR="00131C94" w:rsidRPr="00131C94" w:rsidRDefault="00131C94" w:rsidP="00131C94">
      <w:pPr>
        <w:numPr>
          <w:ilvl w:val="0"/>
          <w:numId w:val="16"/>
        </w:numPr>
      </w:pPr>
      <w:r w:rsidRPr="00131C94">
        <w:t>New</w:t>
      </w:r>
      <w:r w:rsidRPr="00131C94">
        <w:noBreakHyphen/>
        <w:t xml:space="preserve">hire training before access is </w:t>
      </w:r>
      <w:proofErr w:type="gramStart"/>
      <w:r w:rsidRPr="00131C94">
        <w:t>granted;</w:t>
      </w:r>
      <w:proofErr w:type="gramEnd"/>
      <w:r w:rsidRPr="00131C94">
        <w:t xml:space="preserve"> annual refresher for all users.</w:t>
      </w:r>
    </w:p>
    <w:p w14:paraId="3811A2C9" w14:textId="77777777" w:rsidR="00131C94" w:rsidRPr="00131C94" w:rsidRDefault="00131C94" w:rsidP="00131C94">
      <w:pPr>
        <w:numPr>
          <w:ilvl w:val="0"/>
          <w:numId w:val="16"/>
        </w:numPr>
      </w:pPr>
      <w:r w:rsidRPr="00131C94">
        <w:t>Competency check: sample scenarios, correct template choice, opt</w:t>
      </w:r>
      <w:r w:rsidRPr="00131C94">
        <w:noBreakHyphen/>
        <w:t>out handling, documentation steps.</w:t>
      </w:r>
    </w:p>
    <w:p w14:paraId="179EC9CC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13) Enforcement</w:t>
      </w:r>
    </w:p>
    <w:p w14:paraId="41B0433E" w14:textId="77777777" w:rsidR="00131C94" w:rsidRPr="00131C94" w:rsidRDefault="00131C94" w:rsidP="00131C94">
      <w:r w:rsidRPr="00131C94">
        <w:t xml:space="preserve">Violations may result in disciplinary action up to and including termination and </w:t>
      </w:r>
      <w:proofErr w:type="gramStart"/>
      <w:r w:rsidRPr="00131C94">
        <w:t>mandatory re</w:t>
      </w:r>
      <w:r w:rsidRPr="00131C94">
        <w:noBreakHyphen/>
        <w:t>training</w:t>
      </w:r>
      <w:proofErr w:type="gramEnd"/>
      <w:r w:rsidRPr="00131C94">
        <w:t>. Willful violations are reported to appropriate authorities when required.</w:t>
      </w:r>
    </w:p>
    <w:p w14:paraId="22107AD7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14) References</w:t>
      </w:r>
    </w:p>
    <w:p w14:paraId="6D45515C" w14:textId="77777777" w:rsidR="00131C94" w:rsidRPr="00131C94" w:rsidRDefault="00131C94" w:rsidP="00131C94">
      <w:pPr>
        <w:numPr>
          <w:ilvl w:val="0"/>
          <w:numId w:val="17"/>
        </w:numPr>
      </w:pPr>
      <w:r w:rsidRPr="00131C94">
        <w:t>HIPAA Privacy &amp; Security Rules</w:t>
      </w:r>
    </w:p>
    <w:p w14:paraId="174F2CA9" w14:textId="77777777" w:rsidR="00131C94" w:rsidRPr="00131C94" w:rsidRDefault="00131C94" w:rsidP="00131C94">
      <w:pPr>
        <w:numPr>
          <w:ilvl w:val="0"/>
          <w:numId w:val="17"/>
        </w:numPr>
      </w:pPr>
      <w:r w:rsidRPr="00131C94">
        <w:t>42 CFR Part 2 (as applicable)</w:t>
      </w:r>
    </w:p>
    <w:p w14:paraId="53711B25" w14:textId="77777777" w:rsidR="00131C94" w:rsidRPr="00131C94" w:rsidRDefault="00131C94" w:rsidP="00131C94">
      <w:pPr>
        <w:numPr>
          <w:ilvl w:val="0"/>
          <w:numId w:val="17"/>
        </w:numPr>
      </w:pPr>
      <w:r w:rsidRPr="00131C94">
        <w:t>TCPA &amp; CTIA Messaging Principles</w:t>
      </w:r>
    </w:p>
    <w:p w14:paraId="352B4CC8" w14:textId="77777777" w:rsidR="00131C94" w:rsidRPr="00131C94" w:rsidRDefault="00131C94" w:rsidP="00131C94">
      <w:pPr>
        <w:numPr>
          <w:ilvl w:val="0"/>
          <w:numId w:val="17"/>
        </w:numPr>
      </w:pPr>
      <w:r w:rsidRPr="00131C94">
        <w:t>Carrier A2P 10DLC requirements</w:t>
      </w:r>
    </w:p>
    <w:p w14:paraId="592D758A" w14:textId="77777777" w:rsidR="00131C94" w:rsidRPr="00131C94" w:rsidRDefault="00131C94" w:rsidP="00131C94">
      <w:pPr>
        <w:numPr>
          <w:ilvl w:val="0"/>
          <w:numId w:val="17"/>
        </w:numPr>
      </w:pPr>
      <w:r w:rsidRPr="00131C94">
        <w:t>RingCentral admin guides for HIPAA configuration</w:t>
      </w:r>
    </w:p>
    <w:p w14:paraId="400303A7" w14:textId="77777777" w:rsidR="00131C94" w:rsidRPr="00131C94" w:rsidRDefault="00131C94" w:rsidP="00131C94">
      <w:r w:rsidRPr="00131C94">
        <w:pict w14:anchorId="798A624E">
          <v:rect id="_x0000_i1044" style="width:0;height:1.5pt" o:hralign="center" o:hrstd="t" o:hr="t" fillcolor="#a0a0a0" stroked="f"/>
        </w:pict>
      </w:r>
    </w:p>
    <w:p w14:paraId="4EAFF34F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Appendix A – Consent Language (for forms/portal)</w:t>
      </w:r>
    </w:p>
    <w:p w14:paraId="4F160F24" w14:textId="77777777" w:rsidR="00131C94" w:rsidRPr="00131C94" w:rsidRDefault="00131C94" w:rsidP="00131C94">
      <w:r w:rsidRPr="00131C94">
        <w:rPr>
          <w:b/>
          <w:bCs/>
        </w:rPr>
        <w:t>Client Texting Consent</w:t>
      </w:r>
      <w:r w:rsidRPr="00131C94">
        <w:br/>
        <w:t>I consent to receive non</w:t>
      </w:r>
      <w:r w:rsidRPr="00131C94">
        <w:noBreakHyphen/>
        <w:t>emergency text messages from NPOC at 20-898-1810 for scheduling, reminders, and logistics. I understand:</w:t>
      </w:r>
    </w:p>
    <w:p w14:paraId="1C4FB212" w14:textId="77777777" w:rsidR="00131C94" w:rsidRPr="00131C94" w:rsidRDefault="00131C94" w:rsidP="00131C94">
      <w:pPr>
        <w:numPr>
          <w:ilvl w:val="0"/>
          <w:numId w:val="18"/>
        </w:numPr>
      </w:pPr>
      <w:r w:rsidRPr="00131C94">
        <w:t>Texting is not secure; my messages may be seen by others with access to my device or phone account.</w:t>
      </w:r>
    </w:p>
    <w:p w14:paraId="386F15C9" w14:textId="77777777" w:rsidR="00131C94" w:rsidRPr="00131C94" w:rsidRDefault="00131C94" w:rsidP="00131C94">
      <w:pPr>
        <w:numPr>
          <w:ilvl w:val="0"/>
          <w:numId w:val="18"/>
        </w:numPr>
      </w:pPr>
      <w:r w:rsidRPr="00131C94">
        <w:lastRenderedPageBreak/>
        <w:t>Messages may be sent during business hours; frequency varies (typically {X}/month).</w:t>
      </w:r>
    </w:p>
    <w:p w14:paraId="18A3912B" w14:textId="77777777" w:rsidR="00131C94" w:rsidRPr="00131C94" w:rsidRDefault="00131C94" w:rsidP="00131C94">
      <w:pPr>
        <w:numPr>
          <w:ilvl w:val="0"/>
          <w:numId w:val="18"/>
        </w:numPr>
      </w:pPr>
      <w:r w:rsidRPr="00131C94">
        <w:t xml:space="preserve">I can reply </w:t>
      </w:r>
      <w:proofErr w:type="gramStart"/>
      <w:r w:rsidRPr="00131C94">
        <w:t>STOP</w:t>
      </w:r>
      <w:proofErr w:type="gramEnd"/>
      <w:r w:rsidRPr="00131C94">
        <w:t xml:space="preserve"> to end or HELP for help at any time.</w:t>
      </w:r>
    </w:p>
    <w:p w14:paraId="5604ED98" w14:textId="77777777" w:rsidR="00131C94" w:rsidRPr="00131C94" w:rsidRDefault="00131C94" w:rsidP="00131C94">
      <w:pPr>
        <w:numPr>
          <w:ilvl w:val="0"/>
          <w:numId w:val="18"/>
        </w:numPr>
      </w:pPr>
      <w:r w:rsidRPr="00131C94">
        <w:t>For clinical matters, I will use the patient portal or call the office.</w:t>
      </w:r>
      <w:r w:rsidRPr="00131C94">
        <w:br/>
        <w:t>Signature: __________ Date: __________ Staff: __________</w:t>
      </w:r>
    </w:p>
    <w:p w14:paraId="161BCB4B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Appendix B – Workflow Checklists</w:t>
      </w:r>
    </w:p>
    <w:p w14:paraId="4352C560" w14:textId="77777777" w:rsidR="00131C94" w:rsidRPr="00131C94" w:rsidRDefault="00131C94" w:rsidP="00131C94">
      <w:r w:rsidRPr="00131C94">
        <w:rPr>
          <w:b/>
          <w:bCs/>
        </w:rPr>
        <w:t>Staff – Outbound Text:</w:t>
      </w:r>
    </w:p>
    <w:p w14:paraId="596AD881" w14:textId="77777777" w:rsidR="00131C94" w:rsidRPr="00131C94" w:rsidRDefault="00131C94" w:rsidP="00131C94">
      <w:pPr>
        <w:numPr>
          <w:ilvl w:val="0"/>
          <w:numId w:val="19"/>
        </w:numPr>
      </w:pPr>
      <w:r w:rsidRPr="00131C94">
        <w:t>Confirm written consent on file</w:t>
      </w:r>
    </w:p>
    <w:p w14:paraId="7300A487" w14:textId="77777777" w:rsidR="00131C94" w:rsidRPr="00131C94" w:rsidRDefault="00131C94" w:rsidP="00131C94">
      <w:pPr>
        <w:numPr>
          <w:ilvl w:val="0"/>
          <w:numId w:val="19"/>
        </w:numPr>
      </w:pPr>
      <w:r w:rsidRPr="00131C94">
        <w:t>Select approved template</w:t>
      </w:r>
    </w:p>
    <w:p w14:paraId="7AB4BCCF" w14:textId="77777777" w:rsidR="00131C94" w:rsidRPr="00131C94" w:rsidRDefault="00131C94" w:rsidP="00131C94">
      <w:pPr>
        <w:numPr>
          <w:ilvl w:val="0"/>
          <w:numId w:val="19"/>
        </w:numPr>
      </w:pPr>
      <w:r w:rsidRPr="00131C94">
        <w:t>Verify number; avoid PHI</w:t>
      </w:r>
    </w:p>
    <w:p w14:paraId="02BC5574" w14:textId="77777777" w:rsidR="00131C94" w:rsidRPr="00131C94" w:rsidRDefault="00131C94" w:rsidP="00131C94">
      <w:pPr>
        <w:numPr>
          <w:ilvl w:val="0"/>
          <w:numId w:val="19"/>
        </w:numPr>
      </w:pPr>
      <w:r w:rsidRPr="00131C94">
        <w:t>Send during business hours</w:t>
      </w:r>
    </w:p>
    <w:p w14:paraId="0E26E72F" w14:textId="77777777" w:rsidR="00131C94" w:rsidRPr="00131C94" w:rsidRDefault="00131C94" w:rsidP="00131C94">
      <w:pPr>
        <w:numPr>
          <w:ilvl w:val="0"/>
          <w:numId w:val="19"/>
        </w:numPr>
      </w:pPr>
      <w:r w:rsidRPr="00131C94">
        <w:t>If client replies with clinical info → redirect to portal &amp; document in EHR</w:t>
      </w:r>
    </w:p>
    <w:p w14:paraId="057FB7B8" w14:textId="77777777" w:rsidR="00131C94" w:rsidRPr="00131C94" w:rsidRDefault="00131C94" w:rsidP="00131C94">
      <w:r w:rsidRPr="00131C94">
        <w:rPr>
          <w:b/>
          <w:bCs/>
        </w:rPr>
        <w:t>Admin – Monthly Audit:</w:t>
      </w:r>
    </w:p>
    <w:p w14:paraId="0FB7B675" w14:textId="77777777" w:rsidR="00131C94" w:rsidRPr="00131C94" w:rsidRDefault="00131C94" w:rsidP="00131C94">
      <w:pPr>
        <w:numPr>
          <w:ilvl w:val="0"/>
          <w:numId w:val="20"/>
        </w:numPr>
      </w:pPr>
      <w:r w:rsidRPr="00131C94">
        <w:t>Export opt</w:t>
      </w:r>
      <w:r w:rsidRPr="00131C94">
        <w:noBreakHyphen/>
        <w:t>outs/HELP logs</w:t>
      </w:r>
    </w:p>
    <w:p w14:paraId="15DF6B37" w14:textId="77777777" w:rsidR="00131C94" w:rsidRPr="00131C94" w:rsidRDefault="00131C94" w:rsidP="00131C94">
      <w:pPr>
        <w:numPr>
          <w:ilvl w:val="0"/>
          <w:numId w:val="20"/>
        </w:numPr>
      </w:pPr>
      <w:r w:rsidRPr="00131C94">
        <w:t>Sample 10 threads for consent + content</w:t>
      </w:r>
    </w:p>
    <w:p w14:paraId="3720E61D" w14:textId="77777777" w:rsidR="00131C94" w:rsidRPr="00131C94" w:rsidRDefault="00131C94" w:rsidP="00131C94">
      <w:pPr>
        <w:numPr>
          <w:ilvl w:val="0"/>
          <w:numId w:val="20"/>
        </w:numPr>
      </w:pPr>
      <w:r w:rsidRPr="00131C94">
        <w:t>Verify A2P registration status</w:t>
      </w:r>
    </w:p>
    <w:p w14:paraId="0428A4CE" w14:textId="77777777" w:rsidR="00131C94" w:rsidRPr="00131C94" w:rsidRDefault="00131C94" w:rsidP="00131C94">
      <w:pPr>
        <w:numPr>
          <w:ilvl w:val="0"/>
          <w:numId w:val="20"/>
        </w:numPr>
      </w:pPr>
      <w:r w:rsidRPr="00131C94">
        <w:t>Verify retention and backups</w:t>
      </w:r>
    </w:p>
    <w:p w14:paraId="26472424" w14:textId="77777777" w:rsidR="00131C94" w:rsidRPr="00131C94" w:rsidRDefault="00131C94" w:rsidP="00131C94">
      <w:pPr>
        <w:numPr>
          <w:ilvl w:val="0"/>
          <w:numId w:val="20"/>
        </w:numPr>
      </w:pPr>
      <w:r w:rsidRPr="00131C94">
        <w:t>Document findings &amp; remediation</w:t>
      </w:r>
    </w:p>
    <w:p w14:paraId="1242407D" w14:textId="77777777" w:rsidR="00131C94" w:rsidRPr="00131C94" w:rsidRDefault="00131C94" w:rsidP="00131C94">
      <w:pPr>
        <w:rPr>
          <w:b/>
          <w:bCs/>
        </w:rPr>
      </w:pPr>
      <w:r w:rsidRPr="00131C94">
        <w:rPr>
          <w:b/>
          <w:bCs/>
        </w:rPr>
        <w:t>Appendix C – State &amp; Special Rules</w:t>
      </w:r>
    </w:p>
    <w:p w14:paraId="12B0B2DC" w14:textId="77777777" w:rsidR="00131C94" w:rsidRPr="00131C94" w:rsidRDefault="00131C94" w:rsidP="00131C94">
      <w:pPr>
        <w:numPr>
          <w:ilvl w:val="0"/>
          <w:numId w:val="21"/>
        </w:numPr>
      </w:pPr>
      <w:r w:rsidRPr="00131C94">
        <w:t>Follow Maryland privacy and any state</w:t>
      </w:r>
      <w:r w:rsidRPr="00131C94">
        <w:noBreakHyphen/>
        <w:t>specific consent/retention rules for locations outside MD.</w:t>
      </w:r>
    </w:p>
    <w:p w14:paraId="1FCA6549" w14:textId="77777777" w:rsidR="00131C94" w:rsidRPr="00131C94" w:rsidRDefault="00131C94" w:rsidP="00131C94">
      <w:pPr>
        <w:numPr>
          <w:ilvl w:val="0"/>
          <w:numId w:val="21"/>
        </w:numPr>
      </w:pPr>
      <w:r w:rsidRPr="00131C94">
        <w:t>For minors and reproductive/behavioral health communications, confirm state</w:t>
      </w:r>
      <w:r w:rsidRPr="00131C94">
        <w:noBreakHyphen/>
        <w:t>specific confidentiality and consent.</w:t>
      </w:r>
    </w:p>
    <w:p w14:paraId="329C6050" w14:textId="77777777" w:rsidR="00131C94" w:rsidRPr="00131C94" w:rsidRDefault="00131C94" w:rsidP="00131C94">
      <w:r w:rsidRPr="00131C94">
        <w:pict w14:anchorId="4CEA52B4">
          <v:rect id="_x0000_i1045" style="width:0;height:1.5pt" o:hralign="center" o:hrstd="t" o:hr="t" fillcolor="#a0a0a0" stroked="f"/>
        </w:pict>
      </w:r>
    </w:p>
    <w:p w14:paraId="342798C8" w14:textId="77777777" w:rsidR="00131C94" w:rsidRPr="00131C94" w:rsidRDefault="00131C94" w:rsidP="00131C94">
      <w:r w:rsidRPr="00131C94">
        <w:rPr>
          <w:b/>
          <w:bCs/>
        </w:rPr>
        <w:t>Practice information</w:t>
      </w:r>
    </w:p>
    <w:p w14:paraId="6E1D0194" w14:textId="77777777" w:rsidR="00131C94" w:rsidRPr="00131C94" w:rsidRDefault="00131C94" w:rsidP="00131C94">
      <w:pPr>
        <w:numPr>
          <w:ilvl w:val="0"/>
          <w:numId w:val="22"/>
        </w:numPr>
      </w:pPr>
      <w:r w:rsidRPr="00131C94">
        <w:t xml:space="preserve">Practice Name: Nurse Practitioner </w:t>
      </w:r>
      <w:proofErr w:type="gramStart"/>
      <w:r w:rsidRPr="00131C94">
        <w:t>On</w:t>
      </w:r>
      <w:proofErr w:type="gramEnd"/>
      <w:r w:rsidRPr="00131C94">
        <w:t xml:space="preserve"> Call, LLC</w:t>
      </w:r>
    </w:p>
    <w:p w14:paraId="69D26B32" w14:textId="77777777" w:rsidR="00131C94" w:rsidRPr="00131C94" w:rsidRDefault="00131C94" w:rsidP="00131C94">
      <w:pPr>
        <w:numPr>
          <w:ilvl w:val="0"/>
          <w:numId w:val="22"/>
        </w:numPr>
      </w:pPr>
      <w:r w:rsidRPr="00131C94">
        <w:t xml:space="preserve">Primary texting location: 1800 N </w:t>
      </w:r>
      <w:proofErr w:type="gramStart"/>
      <w:r w:rsidRPr="00131C94">
        <w:t>Charles street</w:t>
      </w:r>
      <w:proofErr w:type="gramEnd"/>
      <w:r w:rsidRPr="00131C94">
        <w:t xml:space="preserve"> suite 808, Baltimore, MD 21201</w:t>
      </w:r>
    </w:p>
    <w:p w14:paraId="486754AD" w14:textId="77777777" w:rsidR="00131C94" w:rsidRPr="00131C94" w:rsidRDefault="00131C94" w:rsidP="00131C94">
      <w:pPr>
        <w:numPr>
          <w:ilvl w:val="0"/>
          <w:numId w:val="22"/>
        </w:numPr>
      </w:pPr>
      <w:r w:rsidRPr="00131C94">
        <w:lastRenderedPageBreak/>
        <w:t>Main Phone: 240-898-1810</w:t>
      </w:r>
    </w:p>
    <w:p w14:paraId="3F283FD3" w14:textId="77777777" w:rsidR="00131C94" w:rsidRPr="00131C94" w:rsidRDefault="00131C94" w:rsidP="00131C94">
      <w:pPr>
        <w:numPr>
          <w:ilvl w:val="0"/>
          <w:numId w:val="22"/>
        </w:numPr>
      </w:pPr>
      <w:r w:rsidRPr="00131C94">
        <w:t>Hours: Mon–Fri 9:00 a.m.–5:00 p.m. EST</w:t>
      </w:r>
    </w:p>
    <w:p w14:paraId="0625465E" w14:textId="77777777" w:rsidR="00131C94" w:rsidRPr="00131C94" w:rsidRDefault="00131C94" w:rsidP="00131C94">
      <w:pPr>
        <w:numPr>
          <w:ilvl w:val="0"/>
          <w:numId w:val="22"/>
        </w:numPr>
      </w:pPr>
      <w:r w:rsidRPr="00131C94">
        <w:t>{</w:t>
      </w:r>
      <w:proofErr w:type="spellStart"/>
      <w:r w:rsidRPr="00131C94">
        <w:t>PrivacyURL</w:t>
      </w:r>
      <w:proofErr w:type="spellEnd"/>
      <w:r w:rsidRPr="00131C94">
        <w:t xml:space="preserve">}: </w:t>
      </w:r>
      <w:hyperlink r:id="rId6" w:history="1">
        <w:r w:rsidRPr="00131C94">
          <w:rPr>
            <w:rStyle w:val="Hyperlink"/>
          </w:rPr>
          <w:t>https://nponcalltms.com/privacy</w:t>
        </w:r>
      </w:hyperlink>
    </w:p>
    <w:p w14:paraId="5F0926EA" w14:textId="77777777" w:rsidR="00131C94" w:rsidRPr="00131C94" w:rsidRDefault="00131C94" w:rsidP="00131C94">
      <w:pPr>
        <w:numPr>
          <w:ilvl w:val="0"/>
          <w:numId w:val="22"/>
        </w:numPr>
      </w:pPr>
      <w:r w:rsidRPr="00131C94">
        <w:t>{Program Name}: NPOC Wellness</w:t>
      </w:r>
    </w:p>
    <w:p w14:paraId="7D26C3A2" w14:textId="77777777" w:rsidR="00131C94" w:rsidRPr="00131C94" w:rsidRDefault="00131C94" w:rsidP="00131C94">
      <w:pPr>
        <w:numPr>
          <w:ilvl w:val="0"/>
          <w:numId w:val="22"/>
        </w:numPr>
      </w:pPr>
      <w:r w:rsidRPr="00131C94">
        <w:t>Business texting hours: Mon–Fri 9:00 a.m.–5:00 p.m. EST</w:t>
      </w:r>
    </w:p>
    <w:p w14:paraId="532C1BE1" w14:textId="77777777" w:rsidR="00131C94" w:rsidRPr="00131C94" w:rsidRDefault="00131C94" w:rsidP="00131C94">
      <w:r w:rsidRPr="00131C94">
        <w:rPr>
          <w:b/>
          <w:bCs/>
        </w:rPr>
        <w:t>Version control</w:t>
      </w:r>
      <w:r w:rsidRPr="00131C94">
        <w:br/>
        <w:t>Version: _1___ | Author: _Kelvinda Kamara___ | Approved: _Kelvinda Kamara___ | Next Review Due: 09-29-2026____</w:t>
      </w:r>
    </w:p>
    <w:p w14:paraId="1E8345A8" w14:textId="77777777" w:rsidR="00520FC9" w:rsidRDefault="00520FC9"/>
    <w:sectPr w:rsidR="00520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4DC"/>
    <w:multiLevelType w:val="multilevel"/>
    <w:tmpl w:val="AC3A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25123"/>
    <w:multiLevelType w:val="multilevel"/>
    <w:tmpl w:val="EC26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C1017"/>
    <w:multiLevelType w:val="multilevel"/>
    <w:tmpl w:val="F266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36081"/>
    <w:multiLevelType w:val="multilevel"/>
    <w:tmpl w:val="264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545D0"/>
    <w:multiLevelType w:val="multilevel"/>
    <w:tmpl w:val="130E6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569F5"/>
    <w:multiLevelType w:val="multilevel"/>
    <w:tmpl w:val="5EF41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E195E"/>
    <w:multiLevelType w:val="multilevel"/>
    <w:tmpl w:val="B49C6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B68A4"/>
    <w:multiLevelType w:val="multilevel"/>
    <w:tmpl w:val="51AA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80BF0"/>
    <w:multiLevelType w:val="multilevel"/>
    <w:tmpl w:val="61CA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664433"/>
    <w:multiLevelType w:val="multilevel"/>
    <w:tmpl w:val="11A0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67E54"/>
    <w:multiLevelType w:val="multilevel"/>
    <w:tmpl w:val="47EC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B5188"/>
    <w:multiLevelType w:val="multilevel"/>
    <w:tmpl w:val="1358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A07BC2"/>
    <w:multiLevelType w:val="multilevel"/>
    <w:tmpl w:val="3326A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E0671"/>
    <w:multiLevelType w:val="multilevel"/>
    <w:tmpl w:val="B6C88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CA1BCC"/>
    <w:multiLevelType w:val="multilevel"/>
    <w:tmpl w:val="2C5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11E97"/>
    <w:multiLevelType w:val="multilevel"/>
    <w:tmpl w:val="815E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50666"/>
    <w:multiLevelType w:val="multilevel"/>
    <w:tmpl w:val="494E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C916CC"/>
    <w:multiLevelType w:val="multilevel"/>
    <w:tmpl w:val="9852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0E3B65"/>
    <w:multiLevelType w:val="multilevel"/>
    <w:tmpl w:val="C1009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616A00"/>
    <w:multiLevelType w:val="multilevel"/>
    <w:tmpl w:val="9062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A35F01"/>
    <w:multiLevelType w:val="multilevel"/>
    <w:tmpl w:val="0A2A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EF1455"/>
    <w:multiLevelType w:val="multilevel"/>
    <w:tmpl w:val="7978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307313">
    <w:abstractNumId w:val="2"/>
  </w:num>
  <w:num w:numId="2" w16cid:durableId="627468551">
    <w:abstractNumId w:val="1"/>
  </w:num>
  <w:num w:numId="3" w16cid:durableId="1263882014">
    <w:abstractNumId w:val="19"/>
  </w:num>
  <w:num w:numId="4" w16cid:durableId="600185696">
    <w:abstractNumId w:val="17"/>
  </w:num>
  <w:num w:numId="5" w16cid:durableId="73089970">
    <w:abstractNumId w:val="16"/>
  </w:num>
  <w:num w:numId="6" w16cid:durableId="224147970">
    <w:abstractNumId w:val="8"/>
  </w:num>
  <w:num w:numId="7" w16cid:durableId="1660230583">
    <w:abstractNumId w:val="4"/>
  </w:num>
  <w:num w:numId="8" w16cid:durableId="1012151347">
    <w:abstractNumId w:val="18"/>
  </w:num>
  <w:num w:numId="9" w16cid:durableId="1677154508">
    <w:abstractNumId w:val="11"/>
  </w:num>
  <w:num w:numId="10" w16cid:durableId="469173114">
    <w:abstractNumId w:val="9"/>
  </w:num>
  <w:num w:numId="11" w16cid:durableId="1235354785">
    <w:abstractNumId w:val="0"/>
  </w:num>
  <w:num w:numId="12" w16cid:durableId="323363021">
    <w:abstractNumId w:val="12"/>
  </w:num>
  <w:num w:numId="13" w16cid:durableId="369956979">
    <w:abstractNumId w:val="21"/>
  </w:num>
  <w:num w:numId="14" w16cid:durableId="1018041773">
    <w:abstractNumId w:val="3"/>
  </w:num>
  <w:num w:numId="15" w16cid:durableId="72746710">
    <w:abstractNumId w:val="13"/>
  </w:num>
  <w:num w:numId="16" w16cid:durableId="385639976">
    <w:abstractNumId w:val="20"/>
  </w:num>
  <w:num w:numId="17" w16cid:durableId="845704737">
    <w:abstractNumId w:val="14"/>
  </w:num>
  <w:num w:numId="18" w16cid:durableId="1872567228">
    <w:abstractNumId w:val="10"/>
  </w:num>
  <w:num w:numId="19" w16cid:durableId="1915816640">
    <w:abstractNumId w:val="5"/>
  </w:num>
  <w:num w:numId="20" w16cid:durableId="372190970">
    <w:abstractNumId w:val="6"/>
  </w:num>
  <w:num w:numId="21" w16cid:durableId="221450665">
    <w:abstractNumId w:val="15"/>
  </w:num>
  <w:num w:numId="22" w16cid:durableId="1890411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94"/>
    <w:rsid w:val="00131C94"/>
    <w:rsid w:val="00520FC9"/>
    <w:rsid w:val="00544CC0"/>
    <w:rsid w:val="00C0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3067F"/>
  <w15:chartTrackingRefBased/>
  <w15:docId w15:val="{A9E64872-06AB-42B2-B0BA-C02551A4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C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1C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oncalltms.com/privacy" TargetMode="External"/><Relationship Id="rId5" Type="http://schemas.openxmlformats.org/officeDocument/2006/relationships/hyperlink" Target="https://nponcalltms.com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1920</Words>
  <Characters>10945</Characters>
  <Application>Microsoft Office Word</Application>
  <DocSecurity>0</DocSecurity>
  <Lines>91</Lines>
  <Paragraphs>25</Paragraphs>
  <ScaleCrop>false</ScaleCrop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Kelvinda Kamara</dc:creator>
  <cp:keywords/>
  <dc:description/>
  <cp:lastModifiedBy>Kelvinda Kamara</cp:lastModifiedBy>
  <cp:revision>1</cp:revision>
  <dcterms:created xsi:type="dcterms:W3CDTF">2025-09-29T15:19:00Z</dcterms:created>
  <dcterms:modified xsi:type="dcterms:W3CDTF">2025-09-29T15:31:00Z</dcterms:modified>
</cp:coreProperties>
</file>